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F112" w14:textId="77777777" w:rsidR="002057EC" w:rsidRPr="00B44D85" w:rsidRDefault="002057EC" w:rsidP="002057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FEEAB" w14:textId="683EBCB6" w:rsidR="002057EC" w:rsidRPr="00B44D85" w:rsidRDefault="002057EC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D85">
        <w:rPr>
          <w:rFonts w:ascii="Times New Roman" w:hAnsi="Times New Roman" w:cs="Times New Roman"/>
          <w:b/>
          <w:bCs/>
          <w:sz w:val="28"/>
          <w:szCs w:val="28"/>
        </w:rPr>
        <w:t>PONTIFICIA UNIVERSIDAD CATÓLICA DEL ECUADOR</w:t>
      </w:r>
      <w:r w:rsidR="009626B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B44D85">
        <w:rPr>
          <w:rFonts w:ascii="Times New Roman" w:hAnsi="Times New Roman" w:cs="Times New Roman"/>
          <w:b/>
          <w:bCs/>
          <w:sz w:val="28"/>
          <w:szCs w:val="28"/>
        </w:rPr>
        <w:t xml:space="preserve"> MATRIZ</w:t>
      </w:r>
    </w:p>
    <w:p w14:paraId="4DA3F9A0" w14:textId="77777777" w:rsidR="002057EC" w:rsidRDefault="002057EC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88B01" w14:textId="77777777" w:rsidR="009626BB" w:rsidRDefault="009626BB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F9AFC" w14:textId="08CEAD57" w:rsidR="00E53DE4" w:rsidRPr="00B44D85" w:rsidRDefault="009626BB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FACULTAD DE CIENCIAS ADMINISTRATIVAS Y CONTABLES</w:t>
      </w:r>
    </w:p>
    <w:p w14:paraId="26AC515C" w14:textId="77777777" w:rsidR="002057EC" w:rsidRDefault="002057EC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66571" w14:textId="77777777" w:rsidR="009626BB" w:rsidRPr="00B44D85" w:rsidRDefault="009626BB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9EEEB" w14:textId="0D8A3170" w:rsidR="002057EC" w:rsidRDefault="00E53DE4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DE4">
        <w:rPr>
          <w:rFonts w:ascii="Times New Roman" w:hAnsi="Times New Roman" w:cs="Times New Roman"/>
          <w:b/>
          <w:bCs/>
          <w:sz w:val="28"/>
          <w:szCs w:val="28"/>
        </w:rPr>
        <w:t>EXAMEN COMPLEXIVO</w:t>
      </w:r>
    </w:p>
    <w:p w14:paraId="0157BF73" w14:textId="77777777" w:rsidR="00E53DE4" w:rsidRDefault="00E53DE4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A108A" w14:textId="77777777" w:rsidR="009626BB" w:rsidRPr="00B44D85" w:rsidRDefault="009626BB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57AAE" w14:textId="19D064E7" w:rsidR="002057EC" w:rsidRPr="002D6497" w:rsidRDefault="00E53DE4" w:rsidP="002057EC">
      <w:pPr>
        <w:spacing w:line="360" w:lineRule="auto"/>
        <w:jc w:val="center"/>
        <w:rPr>
          <w:rFonts w:ascii="Times New Roman" w:hAnsi="Times New Roman" w:cs="Times New Roman"/>
          <w:b/>
          <w:bCs/>
          <w:color w:val="00A44A"/>
          <w:sz w:val="28"/>
          <w:szCs w:val="28"/>
        </w:rPr>
      </w:pPr>
      <w:r w:rsidRPr="009626BB">
        <w:rPr>
          <w:rFonts w:ascii="Times New Roman" w:hAnsi="Times New Roman" w:cs="Times New Roman"/>
          <w:b/>
          <w:bCs/>
          <w:sz w:val="28"/>
          <w:szCs w:val="28"/>
        </w:rPr>
        <w:t>RESOLUCIÓN DE CASO:</w:t>
      </w:r>
      <w:r>
        <w:rPr>
          <w:rFonts w:ascii="Times New Roman" w:hAnsi="Times New Roman" w:cs="Times New Roman"/>
          <w:color w:val="00A44A"/>
          <w:sz w:val="28"/>
          <w:szCs w:val="28"/>
        </w:rPr>
        <w:t xml:space="preserve"> </w:t>
      </w:r>
      <w:r w:rsidR="009626BB">
        <w:rPr>
          <w:rFonts w:ascii="Times New Roman" w:hAnsi="Times New Roman" w:cs="Times New Roman"/>
          <w:color w:val="00A44A"/>
          <w:sz w:val="28"/>
          <w:szCs w:val="28"/>
        </w:rPr>
        <w:t>[</w:t>
      </w:r>
      <w:r>
        <w:rPr>
          <w:rFonts w:ascii="Times New Roman" w:hAnsi="Times New Roman" w:cs="Times New Roman"/>
          <w:color w:val="00A44A"/>
          <w:sz w:val="28"/>
          <w:szCs w:val="28"/>
        </w:rPr>
        <w:t>NOMBRE DEL CASO</w:t>
      </w:r>
      <w:r w:rsidR="002D6497">
        <w:rPr>
          <w:rFonts w:ascii="Times New Roman" w:hAnsi="Times New Roman" w:cs="Times New Roman"/>
          <w:color w:val="00A44A"/>
          <w:sz w:val="28"/>
          <w:szCs w:val="28"/>
        </w:rPr>
        <w:t>]</w:t>
      </w:r>
    </w:p>
    <w:p w14:paraId="2C102B32" w14:textId="77777777" w:rsidR="002057EC" w:rsidRDefault="002057EC" w:rsidP="00205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AAFD63" w14:textId="77777777" w:rsidR="009626BB" w:rsidRPr="00B44D85" w:rsidRDefault="009626BB" w:rsidP="00205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5E9AB" w14:textId="0D1BE970" w:rsidR="002057EC" w:rsidRPr="009C68F4" w:rsidRDefault="00C91EEC" w:rsidP="002057EC">
      <w:pPr>
        <w:spacing w:line="360" w:lineRule="auto"/>
        <w:jc w:val="center"/>
        <w:rPr>
          <w:rFonts w:ascii="Times New Roman" w:hAnsi="Times New Roman" w:cs="Times New Roman"/>
          <w:color w:val="00A44A"/>
          <w:sz w:val="28"/>
          <w:szCs w:val="28"/>
        </w:rPr>
      </w:pPr>
      <w:r>
        <w:rPr>
          <w:rFonts w:ascii="Times New Roman" w:hAnsi="Times New Roman" w:cs="Times New Roman"/>
          <w:color w:val="00A44A"/>
          <w:sz w:val="28"/>
          <w:szCs w:val="28"/>
        </w:rPr>
        <w:t>[</w:t>
      </w:r>
      <w:r w:rsidR="009C6F27" w:rsidRPr="009C68F4">
        <w:rPr>
          <w:rFonts w:ascii="Times New Roman" w:hAnsi="Times New Roman" w:cs="Times New Roman"/>
          <w:color w:val="00A44A"/>
          <w:sz w:val="28"/>
          <w:szCs w:val="28"/>
        </w:rPr>
        <w:t>TU NOMBRE</w:t>
      </w:r>
      <w:r>
        <w:rPr>
          <w:rFonts w:ascii="Times New Roman" w:hAnsi="Times New Roman" w:cs="Times New Roman"/>
          <w:color w:val="00A44A"/>
          <w:sz w:val="28"/>
          <w:szCs w:val="28"/>
        </w:rPr>
        <w:t xml:space="preserve"> Y APELLIDO]</w:t>
      </w:r>
    </w:p>
    <w:p w14:paraId="11F20A0F" w14:textId="77777777" w:rsidR="002057EC" w:rsidRPr="00B44D85" w:rsidRDefault="002057EC" w:rsidP="00205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71286" w14:textId="77777777" w:rsidR="002057EC" w:rsidRPr="00B44D85" w:rsidRDefault="002057EC" w:rsidP="00962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AE9DD5" w14:textId="6EB8F289" w:rsidR="002057EC" w:rsidRPr="002D6497" w:rsidRDefault="002D6497" w:rsidP="002057EC">
      <w:pPr>
        <w:spacing w:line="360" w:lineRule="auto"/>
        <w:jc w:val="center"/>
        <w:rPr>
          <w:rFonts w:ascii="Times New Roman" w:hAnsi="Times New Roman" w:cs="Times New Roman"/>
          <w:color w:val="00A44A"/>
          <w:sz w:val="28"/>
          <w:szCs w:val="28"/>
        </w:rPr>
      </w:pPr>
      <w:r>
        <w:rPr>
          <w:rFonts w:ascii="Times New Roman" w:hAnsi="Times New Roman" w:cs="Times New Roman"/>
          <w:color w:val="00A44A"/>
          <w:sz w:val="28"/>
          <w:szCs w:val="28"/>
        </w:rPr>
        <w:t>[</w:t>
      </w:r>
      <w:r w:rsidR="00305982">
        <w:rPr>
          <w:rFonts w:ascii="Times New Roman" w:hAnsi="Times New Roman" w:cs="Times New Roman"/>
          <w:color w:val="00A44A"/>
          <w:sz w:val="28"/>
          <w:szCs w:val="28"/>
        </w:rPr>
        <w:t>DIA</w:t>
      </w:r>
      <w:r w:rsidR="0062698C">
        <w:rPr>
          <w:rFonts w:ascii="Times New Roman" w:hAnsi="Times New Roman" w:cs="Times New Roman"/>
          <w:color w:val="00A44A"/>
          <w:sz w:val="28"/>
          <w:szCs w:val="28"/>
        </w:rPr>
        <w:t xml:space="preserve">, </w:t>
      </w:r>
      <w:r w:rsidRPr="002D6497">
        <w:rPr>
          <w:rFonts w:ascii="Times New Roman" w:hAnsi="Times New Roman" w:cs="Times New Roman"/>
          <w:color w:val="00A44A"/>
          <w:sz w:val="28"/>
          <w:szCs w:val="28"/>
        </w:rPr>
        <w:t>MES</w:t>
      </w:r>
      <w:r w:rsidR="002057EC" w:rsidRPr="002D6497">
        <w:rPr>
          <w:rFonts w:ascii="Times New Roman" w:hAnsi="Times New Roman" w:cs="Times New Roman"/>
          <w:color w:val="00A44A"/>
          <w:sz w:val="28"/>
          <w:szCs w:val="28"/>
        </w:rPr>
        <w:t xml:space="preserve">, </w:t>
      </w:r>
      <w:r w:rsidRPr="002D6497">
        <w:rPr>
          <w:rFonts w:ascii="Times New Roman" w:hAnsi="Times New Roman" w:cs="Times New Roman"/>
          <w:color w:val="00A44A"/>
          <w:sz w:val="28"/>
          <w:szCs w:val="28"/>
        </w:rPr>
        <w:t>AÑO</w:t>
      </w:r>
      <w:r>
        <w:rPr>
          <w:rFonts w:ascii="Times New Roman" w:hAnsi="Times New Roman" w:cs="Times New Roman"/>
          <w:color w:val="00A44A"/>
          <w:sz w:val="28"/>
          <w:szCs w:val="28"/>
        </w:rPr>
        <w:t>]</w:t>
      </w:r>
    </w:p>
    <w:p w14:paraId="61E9D795" w14:textId="77777777" w:rsidR="002057EC" w:rsidRPr="00B44D85" w:rsidRDefault="002057EC" w:rsidP="00205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85">
        <w:rPr>
          <w:rFonts w:ascii="Times New Roman" w:hAnsi="Times New Roman" w:cs="Times New Roman"/>
          <w:sz w:val="24"/>
          <w:szCs w:val="24"/>
        </w:rPr>
        <w:br w:type="page"/>
      </w:r>
    </w:p>
    <w:p w14:paraId="12830AB0" w14:textId="235F881D" w:rsidR="002057EC" w:rsidRPr="00B44D85" w:rsidRDefault="00C618C4" w:rsidP="002057EC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bookmarkStart w:id="0" w:name="_Toc39787358"/>
      <w:bookmarkStart w:id="1" w:name="_Toc85447162"/>
      <w:r>
        <w:rPr>
          <w:rFonts w:cs="Times New Roman"/>
          <w:b/>
          <w:bCs/>
          <w:sz w:val="24"/>
          <w:szCs w:val="24"/>
        </w:rPr>
        <w:lastRenderedPageBreak/>
        <w:t>R</w:t>
      </w:r>
      <w:r w:rsidR="002057EC" w:rsidRPr="00B44D85">
        <w:rPr>
          <w:rFonts w:cs="Times New Roman"/>
          <w:b/>
          <w:bCs/>
          <w:sz w:val="24"/>
          <w:szCs w:val="24"/>
        </w:rPr>
        <w:t>ESUMEN</w:t>
      </w:r>
      <w:bookmarkEnd w:id="0"/>
      <w:bookmarkEnd w:id="1"/>
      <w:r w:rsidR="00401360">
        <w:rPr>
          <w:rFonts w:cs="Times New Roman"/>
          <w:b/>
          <w:bCs/>
          <w:sz w:val="24"/>
          <w:szCs w:val="24"/>
        </w:rPr>
        <w:t xml:space="preserve"> EJECUTIVO</w:t>
      </w:r>
    </w:p>
    <w:p w14:paraId="5887C423" w14:textId="0561A40F" w:rsidR="005D50F5" w:rsidRDefault="5F9F0207" w:rsidP="002057EC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5F9F0207">
        <w:rPr>
          <w:rFonts w:ascii="Times New Roman" w:hAnsi="Times New Roman" w:cs="Times New Roman"/>
          <w:color w:val="00B050"/>
          <w:sz w:val="24"/>
          <w:szCs w:val="24"/>
        </w:rPr>
        <w:t>[Sintetiza en un párrafo de entre 150 y 200 palabras, el contenido de los antecedentes, síntomas y oportunidades relevantes, pregunta clave, diagnóstico, evaluación de alternativas y decisión. Se lo elabora al final, luego de haber completado el punto 7 del esquema]</w:t>
      </w:r>
    </w:p>
    <w:p w14:paraId="394CE0F0" w14:textId="77777777" w:rsidR="005D50F5" w:rsidRPr="005279BA" w:rsidRDefault="005D50F5" w:rsidP="002057EC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181A57A" w14:textId="3E3B6AD5" w:rsidR="002057EC" w:rsidRDefault="00401360" w:rsidP="002057EC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ANTECEDENTES</w:t>
      </w:r>
    </w:p>
    <w:p w14:paraId="59C9FE5E" w14:textId="4A63598D" w:rsidR="006B10BC" w:rsidRPr="004424C2" w:rsidRDefault="5F9F0207" w:rsidP="004424C2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5F9F0207">
        <w:rPr>
          <w:rFonts w:ascii="Times New Roman" w:hAnsi="Times New Roman" w:cs="Times New Roman"/>
          <w:color w:val="00B050"/>
          <w:sz w:val="24"/>
          <w:szCs w:val="24"/>
        </w:rPr>
        <w:t>[Describe los datos generales sobre el sector industrial en el que desarrolla sus actividades la organización; el tiempo de operación y antecedentes históricos relevantes; los aspectos centrales del modelo de negocio (cómo funciona la empresa).</w:t>
      </w:r>
      <w:r w:rsidR="004424C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>La extensión de este punto debe contar con mínimo 250 palabras y máximo 300 palabras.]</w:t>
      </w:r>
    </w:p>
    <w:p w14:paraId="78211C23" w14:textId="77777777" w:rsidR="005D50F5" w:rsidRPr="00DA5A20" w:rsidRDefault="005D50F5" w:rsidP="00DA5A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E0E1B" w14:textId="0C2E89BF" w:rsidR="002E51C2" w:rsidRPr="00AC2897" w:rsidRDefault="00401360" w:rsidP="002057EC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SÍNTOMAS</w:t>
      </w:r>
      <w:r w:rsidR="00AA12BF">
        <w:rPr>
          <w:rFonts w:cs="Times New Roman"/>
          <w:b/>
          <w:bCs/>
          <w:sz w:val="24"/>
          <w:szCs w:val="24"/>
        </w:rPr>
        <w:t>/OPORTUNIDADES RELEVANTES</w:t>
      </w:r>
    </w:p>
    <w:p w14:paraId="0957DECC" w14:textId="0A6DF17F" w:rsidR="002E51C2" w:rsidRPr="003345FD" w:rsidRDefault="5F9F0207" w:rsidP="5F9F0207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5F9F0207">
        <w:rPr>
          <w:rFonts w:ascii="Times New Roman" w:hAnsi="Times New Roman" w:cs="Times New Roman"/>
          <w:color w:val="00B050"/>
          <w:sz w:val="24"/>
          <w:szCs w:val="24"/>
        </w:rPr>
        <w:t>[Se describe</w:t>
      </w:r>
      <w:r w:rsidR="00914BF2">
        <w:rPr>
          <w:rFonts w:ascii="Times New Roman" w:hAnsi="Times New Roman" w:cs="Times New Roman"/>
          <w:color w:val="00B050"/>
          <w:sz w:val="24"/>
          <w:szCs w:val="24"/>
        </w:rPr>
        <w:t>n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 asunto</w:t>
      </w:r>
      <w:r w:rsidR="00914BF2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>, problema</w:t>
      </w:r>
      <w:r w:rsidR="00914BF2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>, síntoma</w:t>
      </w:r>
      <w:r w:rsidR="003B0F3D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 identificado</w:t>
      </w:r>
      <w:r w:rsidR="003B0F3D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 en el pasado, </w:t>
      </w:r>
      <w:r w:rsidR="003B0F3D">
        <w:rPr>
          <w:rFonts w:ascii="Times New Roman" w:hAnsi="Times New Roman" w:cs="Times New Roman"/>
          <w:color w:val="00B050"/>
          <w:sz w:val="24"/>
          <w:szCs w:val="24"/>
        </w:rPr>
        <w:t xml:space="preserve">que sean 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>medible</w:t>
      </w:r>
      <w:r w:rsidR="003B0F3D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 y observable</w:t>
      </w:r>
      <w:r w:rsidR="003B0F3D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E13AA6">
        <w:rPr>
          <w:rFonts w:ascii="Times New Roman" w:hAnsi="Times New Roman" w:cs="Times New Roman"/>
          <w:color w:val="00B050"/>
          <w:sz w:val="24"/>
          <w:szCs w:val="24"/>
        </w:rPr>
        <w:t xml:space="preserve">En caso de no existir síntomas, se puede describir </w:t>
      </w:r>
      <w:r w:rsidR="00C21C15">
        <w:rPr>
          <w:rFonts w:ascii="Times New Roman" w:hAnsi="Times New Roman" w:cs="Times New Roman"/>
          <w:color w:val="00B050"/>
          <w:sz w:val="24"/>
          <w:szCs w:val="24"/>
        </w:rPr>
        <w:t>las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 xml:space="preserve"> oportunidad</w:t>
      </w:r>
      <w:r w:rsidR="00C21C15">
        <w:rPr>
          <w:rFonts w:ascii="Times New Roman" w:hAnsi="Times New Roman" w:cs="Times New Roman"/>
          <w:color w:val="00B050"/>
          <w:sz w:val="24"/>
          <w:szCs w:val="24"/>
        </w:rPr>
        <w:t>es encontradas</w:t>
      </w:r>
      <w:r w:rsidRPr="5F9F0207">
        <w:rPr>
          <w:rFonts w:ascii="Times New Roman" w:hAnsi="Times New Roman" w:cs="Times New Roman"/>
          <w:color w:val="00B050"/>
          <w:sz w:val="24"/>
          <w:szCs w:val="24"/>
        </w:rPr>
        <w:t>.]</w:t>
      </w:r>
    </w:p>
    <w:p w14:paraId="3E8E9F60" w14:textId="5D176227" w:rsidR="002D6497" w:rsidRPr="00B44D85" w:rsidRDefault="5F9F0207" w:rsidP="002057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F9F0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BFE8" w14:textId="103F4940" w:rsidR="002057EC" w:rsidRDefault="00AA12BF" w:rsidP="002057EC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PREGUNTA CLAVE</w:t>
      </w:r>
    </w:p>
    <w:p w14:paraId="161F4F6F" w14:textId="04B391AC" w:rsidR="003E30E8" w:rsidRPr="003E30E8" w:rsidRDefault="1266738B" w:rsidP="1266738B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[Formular </w:t>
      </w:r>
      <w:r w:rsidR="005E1875">
        <w:rPr>
          <w:rFonts w:ascii="Times New Roman" w:hAnsi="Times New Roman" w:cs="Times New Roman"/>
          <w:color w:val="00B050"/>
          <w:sz w:val="24"/>
          <w:szCs w:val="24"/>
        </w:rPr>
        <w:t xml:space="preserve">una 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pregunta clave de acuerdo </w:t>
      </w:r>
      <w:r w:rsidR="005E1875">
        <w:rPr>
          <w:rFonts w:ascii="Times New Roman" w:hAnsi="Times New Roman" w:cs="Times New Roman"/>
          <w:color w:val="00B050"/>
          <w:sz w:val="24"/>
          <w:szCs w:val="24"/>
        </w:rPr>
        <w:t>con la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metodología TOSCA: Síntoma, Propietario, Criterio de éxito, Restricción y Actores. Cuidar que se incluyan todos los elementos y que la pregunta clave se enfoque en resolver la problemática principal (no olvide incluir el criterio de éxito cuantificado en porcentajes, niveles, grados u otras unidades de medida)</w:t>
      </w:r>
      <w:r w:rsidR="005A20B8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14:paraId="30E6B2E6" w14:textId="25AD703B" w:rsidR="00294ED1" w:rsidRDefault="00294ED1">
      <w:pPr>
        <w:rPr>
          <w:rFonts w:ascii="Times New Roman" w:hAnsi="Times New Roman" w:cs="Times New Roman"/>
          <w:sz w:val="24"/>
          <w:szCs w:val="24"/>
        </w:rPr>
      </w:pPr>
    </w:p>
    <w:p w14:paraId="00BC6D9A" w14:textId="13CA017C" w:rsidR="00C270DC" w:rsidRPr="0062611E" w:rsidRDefault="00AA12BF" w:rsidP="00C270DC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DIAGNÓSTICO</w:t>
      </w:r>
    </w:p>
    <w:p w14:paraId="219BAB31" w14:textId="4707F895" w:rsidR="002057EC" w:rsidRDefault="1266738B" w:rsidP="1266738B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1266738B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654930" w:rsidRPr="00F8606C">
        <w:rPr>
          <w:rFonts w:ascii="Times New Roman" w:hAnsi="Times New Roman" w:cs="Times New Roman"/>
          <w:color w:val="00B050"/>
          <w:sz w:val="24"/>
          <w:szCs w:val="24"/>
        </w:rPr>
        <w:t>E</w:t>
      </w:r>
      <w:r w:rsidR="00F8606C" w:rsidRPr="00F8606C">
        <w:rPr>
          <w:rFonts w:ascii="Times New Roman" w:hAnsi="Times New Roman" w:cs="Times New Roman"/>
          <w:color w:val="00B050"/>
          <w:sz w:val="24"/>
          <w:szCs w:val="24"/>
        </w:rPr>
        <w:t>n</w:t>
      </w:r>
      <w:r w:rsidRPr="00F8606C">
        <w:rPr>
          <w:rFonts w:ascii="Times New Roman" w:hAnsi="Times New Roman" w:cs="Times New Roman"/>
          <w:color w:val="00B050"/>
          <w:sz w:val="24"/>
          <w:szCs w:val="24"/>
        </w:rPr>
        <w:t xml:space="preserve"> un párrafo describir el primer modelo conceptual para solucionar el problema; el segundo párrafo incluirá la definición de los conceptos clave para plena comprensión de los modelos (se recomienda parafrasear los conceptos y evitar citas textuales); en el tercer párrafo se debe justificar que el marco conceptual elegido es adecuado para la solución del problema, considerando especialmente el objetivo del modelo y </w:t>
      </w:r>
      <w:r w:rsidR="0057028E">
        <w:rPr>
          <w:rFonts w:ascii="Times New Roman" w:hAnsi="Times New Roman" w:cs="Times New Roman"/>
          <w:color w:val="00B050"/>
          <w:sz w:val="24"/>
          <w:szCs w:val="24"/>
        </w:rPr>
        <w:t xml:space="preserve">las </w:t>
      </w:r>
      <w:r w:rsidRPr="00F8606C">
        <w:rPr>
          <w:rFonts w:ascii="Times New Roman" w:hAnsi="Times New Roman" w:cs="Times New Roman"/>
          <w:color w:val="00B050"/>
          <w:sz w:val="24"/>
          <w:szCs w:val="24"/>
        </w:rPr>
        <w:t xml:space="preserve">experiencias exitosas que se recojan </w:t>
      </w:r>
      <w:r w:rsidRPr="00F8606C">
        <w:rPr>
          <w:rFonts w:ascii="Times New Roman" w:hAnsi="Times New Roman" w:cs="Times New Roman"/>
          <w:color w:val="00B050"/>
          <w:sz w:val="24"/>
          <w:szCs w:val="24"/>
        </w:rPr>
        <w:lastRenderedPageBreak/>
        <w:t>de libros y artículos académicos (teóricos y/o empíricos)</w:t>
      </w:r>
      <w:r w:rsidR="0057028E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F8606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>Utilizar Norma APA 7ma. edición. Se debe repetir la misma estructura de 3 párrafos para el segundo modelo conceptual</w:t>
      </w:r>
      <w:r w:rsidR="008914EE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F8606C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41FFA8FB" w14:textId="2D5B6768" w:rsidR="009A7D4E" w:rsidRDefault="009A7D4E" w:rsidP="002057EC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C6BC6D3" w14:textId="4C09648D" w:rsidR="009A7D4E" w:rsidRDefault="00335C53" w:rsidP="009A7D4E">
      <w:pPr>
        <w:pStyle w:val="Ttulo1"/>
        <w:spacing w:line="360" w:lineRule="auto"/>
        <w:jc w:val="both"/>
        <w:rPr>
          <w:rFonts w:cs="Times New Roman"/>
          <w:b/>
          <w:bCs/>
          <w:sz w:val="24"/>
          <w:szCs w:val="24"/>
          <w:lang w:val="es-ES"/>
        </w:rPr>
      </w:pPr>
      <w:r>
        <w:rPr>
          <w:rFonts w:cs="Times New Roman"/>
          <w:b/>
          <w:bCs/>
          <w:sz w:val="24"/>
          <w:szCs w:val="24"/>
          <w:lang w:val="es-ES"/>
        </w:rPr>
        <w:t>EVALUACIÓN DE ALTERNATIVAS</w:t>
      </w:r>
    </w:p>
    <w:p w14:paraId="268897C7" w14:textId="19D5D166" w:rsidR="005C0F0D" w:rsidRDefault="000271A6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[Se </w:t>
      </w:r>
      <w:r w:rsidR="00E17D0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describen las 2 alternativas </w:t>
      </w: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para solucionar la problemática determinada, con base en mejores prácticas, casos similares comprobados e información </w:t>
      </w:r>
      <w:r w:rsidR="00316A2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expuesta por </w:t>
      </w: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expertos. </w:t>
      </w:r>
      <w:r w:rsidR="00F15161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Se recomienda</w:t>
      </w:r>
      <w:r w:rsidR="00EA365A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redactar dos párrafos para cada alternativa</w:t>
      </w:r>
      <w:r w:rsidR="00E7085E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; el primer párrafo debe </w:t>
      </w:r>
      <w:r w:rsidR="00D76963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exponer casos de éxito </w:t>
      </w:r>
      <w:r w:rsidR="005F5D71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de </w:t>
      </w:r>
      <w:r w:rsidR="00165C19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la alternativa (al</w:t>
      </w:r>
      <w:r w:rsidR="00EB57D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</w:t>
      </w:r>
      <w:r w:rsidR="00165C19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menos 2)</w:t>
      </w:r>
      <w:r w:rsidR="008018E3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, </w:t>
      </w:r>
      <w:r w:rsidR="001D32D5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explicación de cómo la alternativa permitirá responder a la pregunta clave</w:t>
      </w:r>
      <w:r w:rsidR="00C12900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; y </w:t>
      </w:r>
      <w:r w:rsidR="00431236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e</w:t>
      </w:r>
      <w:r w:rsidR="0000207C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xposición de </w:t>
      </w:r>
      <w:r w:rsidR="005C4F28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las </w:t>
      </w:r>
      <w:r w:rsidR="0000207C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ventajas y desventajas </w:t>
      </w:r>
      <w:r w:rsidR="003279C9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que </w:t>
      </w:r>
      <w:r w:rsidR="005C4F28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puede </w:t>
      </w:r>
      <w:r w:rsidR="005D67E8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generarse al aplicar</w:t>
      </w:r>
      <w:r w:rsidR="00952211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la</w:t>
      </w:r>
      <w:r w:rsidR="000149F0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.</w:t>
      </w:r>
      <w:r w:rsidR="00F15161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</w:t>
      </w:r>
      <w:r w:rsidR="00FA1A53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El segundo párrafo consiste en la descripción de </w:t>
      </w:r>
      <w:r w:rsidR="006759BD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los hallazgos </w:t>
      </w:r>
      <w:r w:rsidR="00FB2A1D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que constan en la matriz de criterios de decisión </w:t>
      </w:r>
      <w:r w:rsidR="008E0EBC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que</w:t>
      </w:r>
      <w:r w:rsidR="009C1389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debió elaborarse</w:t>
      </w:r>
      <w:r w:rsidR="00252156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para este punto</w:t>
      </w:r>
      <w:r w:rsidR="00512402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.</w:t>
      </w:r>
    </w:p>
    <w:p w14:paraId="3D85C3CC" w14:textId="3C88D129" w:rsidR="00E50404" w:rsidRPr="00D86DFF" w:rsidRDefault="00E50404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Se debe repetir la misma estructura de </w:t>
      </w:r>
      <w:r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párrafos para </w:t>
      </w:r>
      <w:r>
        <w:rPr>
          <w:rFonts w:ascii="Times New Roman" w:hAnsi="Times New Roman" w:cs="Times New Roman"/>
          <w:color w:val="00B050"/>
          <w:sz w:val="24"/>
          <w:szCs w:val="24"/>
        </w:rPr>
        <w:t>la segunda alternativa.</w:t>
      </w:r>
    </w:p>
    <w:p w14:paraId="46269F61" w14:textId="77777777" w:rsidR="00C52D2B" w:rsidRPr="00D86DFF" w:rsidRDefault="000271A6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Las alternativas de solución deben contar con sustentos teóricos coherentes, a partir de una revisión bibliográfica contemporánea académica</w:t>
      </w:r>
      <w:r w:rsidR="00CB1E2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</w:t>
      </w: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– Utilizar Norma APA 7ma. </w:t>
      </w:r>
      <w:r w:rsidR="00C52D2B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E</w:t>
      </w: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dición</w:t>
      </w:r>
      <w:r w:rsidR="00C52D2B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.</w:t>
      </w:r>
      <w:r w:rsidR="0060432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</w:t>
      </w:r>
    </w:p>
    <w:p w14:paraId="18C8E36E" w14:textId="0E6DA226" w:rsidR="000271A6" w:rsidRPr="00D86DFF" w:rsidRDefault="0060432F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Se</w:t>
      </w:r>
      <w:r w:rsidR="0099373B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recomienda ser puntual </w:t>
      </w:r>
      <w:r w:rsidR="001A1D88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en la redacción, utilizando </w:t>
      </w:r>
      <w:r w:rsidR="000224E5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el </w:t>
      </w:r>
      <w:r w:rsidR="00D86DFF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siguiente modelo</w:t>
      </w:r>
      <w:r w:rsidR="000224E5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:</w:t>
      </w:r>
    </w:p>
    <w:p w14:paraId="6DC9A742" w14:textId="644667DF" w:rsidR="000271A6" w:rsidRPr="00D86DFF" w:rsidRDefault="000271A6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A continuación, se exponen las </w:t>
      </w:r>
      <w:r w:rsidR="00E15116">
        <w:rPr>
          <w:rFonts w:ascii="Times New Roman" w:eastAsiaTheme="majorEastAsia" w:hAnsi="Times New Roman" w:cs="Times New Roman"/>
          <w:color w:val="00B050"/>
          <w:sz w:val="24"/>
          <w:szCs w:val="24"/>
        </w:rPr>
        <w:t>dos</w:t>
      </w: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 xml:space="preserve"> alternativas de solución para el problema central identificado en la empresa ___________________________:</w:t>
      </w:r>
    </w:p>
    <w:p w14:paraId="6C2286EF" w14:textId="0A1E62A6" w:rsidR="000271A6" w:rsidRPr="00D86DFF" w:rsidRDefault="000271A6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Alternativa 1: …</w:t>
      </w:r>
    </w:p>
    <w:p w14:paraId="039F77B0" w14:textId="79F17814" w:rsidR="000271A6" w:rsidRPr="00D86DFF" w:rsidRDefault="000271A6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  <w:r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Alternativa 2: …</w:t>
      </w:r>
      <w:r w:rsidR="008C2777" w:rsidRPr="00D86DFF">
        <w:rPr>
          <w:rFonts w:ascii="Times New Roman" w:eastAsiaTheme="majorEastAsia" w:hAnsi="Times New Roman" w:cs="Times New Roman"/>
          <w:color w:val="00B050"/>
          <w:sz w:val="24"/>
          <w:szCs w:val="24"/>
        </w:rPr>
        <w:t>]</w:t>
      </w:r>
    </w:p>
    <w:p w14:paraId="6B7DDD2E" w14:textId="77777777" w:rsidR="008C2777" w:rsidRPr="000271A6" w:rsidRDefault="008C2777" w:rsidP="000271A6">
      <w:pPr>
        <w:spacing w:line="360" w:lineRule="auto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</w:rPr>
      </w:pPr>
    </w:p>
    <w:p w14:paraId="7DAE628A" w14:textId="50144902" w:rsidR="00A17B0B" w:rsidRPr="00F56625" w:rsidRDefault="00335C53" w:rsidP="00F56625">
      <w:pPr>
        <w:pStyle w:val="Ttulo1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DECISIÓN</w:t>
      </w:r>
    </w:p>
    <w:p w14:paraId="2BDE7956" w14:textId="7B629717" w:rsidR="00FB4DE9" w:rsidRDefault="1266738B" w:rsidP="00952B1C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es-ES"/>
        </w:rPr>
      </w:pPr>
      <w:r w:rsidRPr="1266738B">
        <w:rPr>
          <w:rFonts w:ascii="Times New Roman" w:hAnsi="Times New Roman" w:cs="Times New Roman"/>
          <w:color w:val="00B050"/>
          <w:sz w:val="24"/>
          <w:szCs w:val="24"/>
        </w:rPr>
        <w:t>[Describir al detalle la alternativa escogida, analizándola y sustentándola en coherencia con las consultas realizadas y articulada con la problemática, incorporando justificativos cuantitativos y cualitativos</w:t>
      </w:r>
      <w:r w:rsidR="007401AF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y las acciones</w:t>
      </w:r>
      <w:r w:rsidR="0048586F">
        <w:rPr>
          <w:rFonts w:ascii="Times New Roman" w:hAnsi="Times New Roman" w:cs="Times New Roman"/>
          <w:color w:val="00B050"/>
          <w:sz w:val="24"/>
          <w:szCs w:val="24"/>
        </w:rPr>
        <w:t xml:space="preserve"> y</w:t>
      </w:r>
      <w:r w:rsidR="00317805">
        <w:rPr>
          <w:rFonts w:ascii="Times New Roman" w:hAnsi="Times New Roman" w:cs="Times New Roman"/>
          <w:color w:val="00B050"/>
          <w:sz w:val="24"/>
          <w:szCs w:val="24"/>
        </w:rPr>
        <w:t xml:space="preserve"> fases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que debería tomars</w:t>
      </w:r>
      <w:r w:rsidR="00042541">
        <w:rPr>
          <w:rFonts w:ascii="Times New Roman" w:hAnsi="Times New Roman" w:cs="Times New Roman"/>
          <w:color w:val="00B050"/>
          <w:sz w:val="24"/>
          <w:szCs w:val="24"/>
        </w:rPr>
        <w:t>e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 xml:space="preserve"> para implementar la alternativa de solución. La decisión del caso debe contar con sustentos teóricos a partir de una revisión bibliográfica académica coherente – Utilizar Norma APA 7ma. </w:t>
      </w:r>
      <w:r w:rsidR="00D97B3A" w:rsidRPr="1266738B">
        <w:rPr>
          <w:rFonts w:ascii="Times New Roman" w:hAnsi="Times New Roman" w:cs="Times New Roman"/>
          <w:color w:val="00B050"/>
          <w:sz w:val="24"/>
          <w:szCs w:val="24"/>
        </w:rPr>
        <w:t>E</w:t>
      </w:r>
      <w:r w:rsidRPr="1266738B">
        <w:rPr>
          <w:rFonts w:ascii="Times New Roman" w:hAnsi="Times New Roman" w:cs="Times New Roman"/>
          <w:color w:val="00B050"/>
          <w:sz w:val="24"/>
          <w:szCs w:val="24"/>
        </w:rPr>
        <w:t>dición</w:t>
      </w:r>
      <w:r w:rsidR="00D97B3A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7401AF" w:rsidRPr="001057B7">
        <w:rPr>
          <w:rFonts w:ascii="Times New Roman" w:eastAsiaTheme="majorEastAsia" w:hAnsi="Times New Roman" w:cs="Times New Roman"/>
          <w:color w:val="00B050"/>
          <w:sz w:val="24"/>
          <w:szCs w:val="24"/>
        </w:rPr>
        <w:t>]</w:t>
      </w:r>
    </w:p>
    <w:p w14:paraId="3617A7DD" w14:textId="5A1E455A" w:rsidR="00335C53" w:rsidRPr="00F56625" w:rsidRDefault="000A25D0" w:rsidP="00335C53">
      <w:pPr>
        <w:pStyle w:val="Ttulo1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REFERENCIAS B</w:t>
      </w:r>
      <w:r w:rsidR="008D44BD">
        <w:rPr>
          <w:b/>
          <w:bCs/>
          <w:sz w:val="24"/>
          <w:szCs w:val="24"/>
        </w:rPr>
        <w:t>IB</w:t>
      </w:r>
      <w:r>
        <w:rPr>
          <w:b/>
          <w:bCs/>
          <w:sz w:val="24"/>
          <w:szCs w:val="24"/>
        </w:rPr>
        <w:t>LIOGRÁFICAS</w:t>
      </w:r>
    </w:p>
    <w:p w14:paraId="75341F8D" w14:textId="7A172BA4" w:rsidR="00335C53" w:rsidRDefault="1266738B" w:rsidP="1266738B">
      <w:pPr>
        <w:spacing w:line="36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1266738B">
        <w:rPr>
          <w:rFonts w:cs="Times New Roman"/>
          <w:color w:val="00B050"/>
          <w:sz w:val="24"/>
          <w:szCs w:val="24"/>
        </w:rPr>
        <w:t>[</w:t>
      </w:r>
      <w:r w:rsidRPr="1266738B">
        <w:rPr>
          <w:rFonts w:ascii="Times New Roman" w:eastAsia="Times New Roman" w:hAnsi="Times New Roman" w:cs="Times New Roman"/>
          <w:color w:val="00B050"/>
          <w:sz w:val="24"/>
          <w:szCs w:val="24"/>
        </w:rPr>
        <w:t>Incluir al menos cinco referencias relacionadas al caso, las cuales deben estar citadas en el texto utilizando la Norma APA 7ma. edición, que incluye los 4 elementos básicos: el autor, fecha de publicación, título del trabajo y fuente para recuperación</w:t>
      </w:r>
      <w:r w:rsidR="00952B1C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  <w:r w:rsidRPr="1266738B">
        <w:rPr>
          <w:rFonts w:ascii="Times New Roman" w:eastAsia="Times New Roman" w:hAnsi="Times New Roman" w:cs="Times New Roman"/>
          <w:color w:val="00B050"/>
          <w:sz w:val="24"/>
          <w:szCs w:val="24"/>
        </w:rPr>
        <w:t>]</w:t>
      </w:r>
    </w:p>
    <w:p w14:paraId="1FCC595C" w14:textId="04683F37" w:rsidR="00335C53" w:rsidRDefault="00335C53" w:rsidP="1266738B">
      <w:pPr>
        <w:spacing w:line="360" w:lineRule="auto"/>
        <w:jc w:val="both"/>
        <w:rPr>
          <w:rFonts w:ascii="Calibri" w:eastAsia="Calibri" w:hAnsi="Calibri" w:cs="Calibri"/>
          <w:color w:val="00B050"/>
          <w:sz w:val="24"/>
          <w:szCs w:val="24"/>
        </w:rPr>
      </w:pPr>
    </w:p>
    <w:p w14:paraId="207163F4" w14:textId="6312E92C" w:rsidR="00335C53" w:rsidRDefault="1266738B" w:rsidP="1266738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6673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1266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Blanco García, C. (2018). Comunicación y atención al cliente. Macmillan Iberia, S.A. </w:t>
      </w:r>
    </w:p>
    <w:p w14:paraId="34E125D4" w14:textId="0FE69704" w:rsidR="00335C53" w:rsidRDefault="1266738B" w:rsidP="1266738B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66738B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</w:t>
      </w:r>
      <w:r w:rsidRPr="1266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Ramírez, R. (2012). En R. A. Fernández, </w:t>
      </w:r>
      <w:r w:rsidRPr="126673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Dirección y planificación estratégica en empresas y organizaciones.</w:t>
      </w:r>
      <w:r w:rsidRPr="1266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Ediciones Díaz de Santos. Obtenido de </w:t>
      </w:r>
      <w:hyperlink r:id="rId8">
        <w:r w:rsidRPr="1266738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http://ebookcentral.proquest.com/lib/pucesp/detail.action?docID=3173296</w:t>
        </w:r>
      </w:hyperlink>
      <w:r w:rsidRPr="1266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448F8873" w14:textId="1DB974D1" w:rsidR="00335C53" w:rsidRDefault="00335C53" w:rsidP="1266738B"/>
    <w:p w14:paraId="2BE11957" w14:textId="22FC5461" w:rsidR="00E13038" w:rsidRPr="00F56625" w:rsidRDefault="00E13038" w:rsidP="00E13038">
      <w:pPr>
        <w:pStyle w:val="Ttulo1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ANEXOS</w:t>
      </w:r>
      <w:r w:rsidR="009716F0">
        <w:rPr>
          <w:b/>
          <w:bCs/>
          <w:sz w:val="24"/>
          <w:szCs w:val="24"/>
        </w:rPr>
        <w:t xml:space="preserve"> </w:t>
      </w:r>
    </w:p>
    <w:p w14:paraId="1808FCFF" w14:textId="2783FA05" w:rsidR="00FB4DE9" w:rsidRPr="00FB4DE9" w:rsidRDefault="003918EB" w:rsidP="00E13038">
      <w:pPr>
        <w:rPr>
          <w:lang w:val="es-ES"/>
        </w:rPr>
      </w:pPr>
      <w:r w:rsidRPr="003918EB">
        <w:rPr>
          <w:rFonts w:ascii="Times New Roman" w:eastAsia="Times New Roman" w:hAnsi="Times New Roman" w:cs="Times New Roman"/>
          <w:color w:val="00B050"/>
          <w:sz w:val="24"/>
          <w:szCs w:val="24"/>
        </w:rPr>
        <w:t>[</w:t>
      </w:r>
      <w:r w:rsidR="006371DF">
        <w:rPr>
          <w:rFonts w:ascii="Times New Roman" w:eastAsia="Times New Roman" w:hAnsi="Times New Roman" w:cs="Times New Roman"/>
          <w:color w:val="00B050"/>
          <w:sz w:val="24"/>
          <w:szCs w:val="24"/>
        </w:rPr>
        <w:t>Este es un punto opcional y c</w:t>
      </w:r>
      <w:r w:rsidRPr="003918E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ontendrá </w:t>
      </w:r>
      <w:r w:rsidR="006371D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los cálculos, tablas, </w:t>
      </w:r>
      <w:r w:rsidRPr="003918E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matrices </w:t>
      </w:r>
      <w:r w:rsidR="006371DF">
        <w:rPr>
          <w:rFonts w:ascii="Times New Roman" w:eastAsia="Times New Roman" w:hAnsi="Times New Roman" w:cs="Times New Roman"/>
          <w:color w:val="00B050"/>
          <w:sz w:val="24"/>
          <w:szCs w:val="24"/>
        </w:rPr>
        <w:t>o</w:t>
      </w:r>
      <w:r w:rsidRPr="003918E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herramientas de análisis empleadas</w:t>
      </w:r>
      <w:r w:rsidR="006371D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en la resolución del caso</w:t>
      </w:r>
      <w:r w:rsidR="009716F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3918EB">
        <w:rPr>
          <w:rFonts w:ascii="Times New Roman" w:eastAsia="Times New Roman" w:hAnsi="Times New Roman" w:cs="Times New Roman"/>
          <w:color w:val="00B050"/>
          <w:sz w:val="24"/>
          <w:szCs w:val="24"/>
        </w:rPr>
        <w:t>El anexo por sí solo no genera ningún valor, por lo que debe estar mencionado en la redacción del documento utilizando las formas: (ver Anexo #); …tal como se aprecia en el Anexo #. Se admite también, a criterio del estudiante, incluir las tablas y figuras en el contenido de la resolución y no en la sección anexos, con el fin de facilitar la lectura por parte de los revisores y evaluadores]</w:t>
      </w:r>
      <w:r w:rsidR="009716F0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sectPr w:rsidR="00FB4DE9" w:rsidRPr="00FB4DE9" w:rsidSect="0014037E">
      <w:footerReference w:type="default" r:id="rId9"/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76FD" w14:textId="77777777" w:rsidR="00411CDB" w:rsidRDefault="00411CDB">
      <w:pPr>
        <w:spacing w:after="0" w:line="240" w:lineRule="auto"/>
      </w:pPr>
      <w:r>
        <w:separator/>
      </w:r>
    </w:p>
  </w:endnote>
  <w:endnote w:type="continuationSeparator" w:id="0">
    <w:p w14:paraId="307BCF0C" w14:textId="77777777" w:rsidR="00411CDB" w:rsidRDefault="00411CDB">
      <w:pPr>
        <w:spacing w:after="0" w:line="240" w:lineRule="auto"/>
      </w:pPr>
      <w:r>
        <w:continuationSeparator/>
      </w:r>
    </w:p>
  </w:endnote>
  <w:endnote w:type="continuationNotice" w:id="1">
    <w:p w14:paraId="05C2CED3" w14:textId="77777777" w:rsidR="00411CDB" w:rsidRDefault="00411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91075"/>
      <w:docPartObj>
        <w:docPartGallery w:val="Page Numbers (Bottom of Page)"/>
        <w:docPartUnique/>
      </w:docPartObj>
    </w:sdtPr>
    <w:sdtContent>
      <w:p w14:paraId="5D291F37" w14:textId="77777777" w:rsidR="00350B74" w:rsidRDefault="00350B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D9F7712" w14:textId="77777777" w:rsidR="00350B74" w:rsidRDefault="00350B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2C7B" w14:textId="77777777" w:rsidR="00411CDB" w:rsidRDefault="00411CDB">
      <w:pPr>
        <w:spacing w:after="0" w:line="240" w:lineRule="auto"/>
      </w:pPr>
      <w:r>
        <w:separator/>
      </w:r>
    </w:p>
  </w:footnote>
  <w:footnote w:type="continuationSeparator" w:id="0">
    <w:p w14:paraId="3A391172" w14:textId="77777777" w:rsidR="00411CDB" w:rsidRDefault="00411CDB">
      <w:pPr>
        <w:spacing w:after="0" w:line="240" w:lineRule="auto"/>
      </w:pPr>
      <w:r>
        <w:continuationSeparator/>
      </w:r>
    </w:p>
  </w:footnote>
  <w:footnote w:type="continuationNotice" w:id="1">
    <w:p w14:paraId="6C5BCBD6" w14:textId="77777777" w:rsidR="00411CDB" w:rsidRDefault="00411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66B4"/>
    <w:multiLevelType w:val="hybridMultilevel"/>
    <w:tmpl w:val="A74EE4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97E05"/>
    <w:multiLevelType w:val="hybridMultilevel"/>
    <w:tmpl w:val="C090DD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571F"/>
    <w:multiLevelType w:val="multilevel"/>
    <w:tmpl w:val="92847D7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012638"/>
    <w:multiLevelType w:val="hybridMultilevel"/>
    <w:tmpl w:val="C20A84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35203"/>
    <w:multiLevelType w:val="hybridMultilevel"/>
    <w:tmpl w:val="FFE6B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98574">
    <w:abstractNumId w:val="2"/>
  </w:num>
  <w:num w:numId="2" w16cid:durableId="198275544">
    <w:abstractNumId w:val="2"/>
  </w:num>
  <w:num w:numId="3" w16cid:durableId="1124470703">
    <w:abstractNumId w:val="4"/>
  </w:num>
  <w:num w:numId="4" w16cid:durableId="1717778566">
    <w:abstractNumId w:val="3"/>
  </w:num>
  <w:num w:numId="5" w16cid:durableId="732897136">
    <w:abstractNumId w:val="1"/>
  </w:num>
  <w:num w:numId="6" w16cid:durableId="9431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EC"/>
    <w:rsid w:val="0000207C"/>
    <w:rsid w:val="000149F0"/>
    <w:rsid w:val="000224E5"/>
    <w:rsid w:val="00024565"/>
    <w:rsid w:val="000254D9"/>
    <w:rsid w:val="000271A6"/>
    <w:rsid w:val="00027B30"/>
    <w:rsid w:val="00041B30"/>
    <w:rsid w:val="00042541"/>
    <w:rsid w:val="0005372D"/>
    <w:rsid w:val="00070D73"/>
    <w:rsid w:val="00074EB6"/>
    <w:rsid w:val="00092D4E"/>
    <w:rsid w:val="00093B38"/>
    <w:rsid w:val="000A25D0"/>
    <w:rsid w:val="000A6854"/>
    <w:rsid w:val="000B2787"/>
    <w:rsid w:val="000B5AE6"/>
    <w:rsid w:val="000D7AB1"/>
    <w:rsid w:val="000F00DE"/>
    <w:rsid w:val="000F2E24"/>
    <w:rsid w:val="00102D66"/>
    <w:rsid w:val="001057B7"/>
    <w:rsid w:val="0014037E"/>
    <w:rsid w:val="00142892"/>
    <w:rsid w:val="00165C19"/>
    <w:rsid w:val="0018454F"/>
    <w:rsid w:val="001946CB"/>
    <w:rsid w:val="001A1D88"/>
    <w:rsid w:val="001A4DA1"/>
    <w:rsid w:val="001C09BB"/>
    <w:rsid w:val="001C1B57"/>
    <w:rsid w:val="001D32D5"/>
    <w:rsid w:val="002057EC"/>
    <w:rsid w:val="0023480E"/>
    <w:rsid w:val="00237D42"/>
    <w:rsid w:val="00252156"/>
    <w:rsid w:val="00253F0E"/>
    <w:rsid w:val="00263ED1"/>
    <w:rsid w:val="0026567A"/>
    <w:rsid w:val="00270ED8"/>
    <w:rsid w:val="0028626F"/>
    <w:rsid w:val="00294ED1"/>
    <w:rsid w:val="002C0615"/>
    <w:rsid w:val="002D6497"/>
    <w:rsid w:val="002E51C2"/>
    <w:rsid w:val="00305982"/>
    <w:rsid w:val="00307017"/>
    <w:rsid w:val="00316A2F"/>
    <w:rsid w:val="00317805"/>
    <w:rsid w:val="003230A5"/>
    <w:rsid w:val="003279C9"/>
    <w:rsid w:val="003345FD"/>
    <w:rsid w:val="00335C53"/>
    <w:rsid w:val="00340A3C"/>
    <w:rsid w:val="00343FEE"/>
    <w:rsid w:val="003440DC"/>
    <w:rsid w:val="0034649C"/>
    <w:rsid w:val="00350B74"/>
    <w:rsid w:val="00371AD4"/>
    <w:rsid w:val="003918EB"/>
    <w:rsid w:val="00395647"/>
    <w:rsid w:val="003A7040"/>
    <w:rsid w:val="003B0B54"/>
    <w:rsid w:val="003B0F3D"/>
    <w:rsid w:val="003D00EE"/>
    <w:rsid w:val="003D0CD5"/>
    <w:rsid w:val="003D2C4B"/>
    <w:rsid w:val="003E30E8"/>
    <w:rsid w:val="00401360"/>
    <w:rsid w:val="004018B7"/>
    <w:rsid w:val="00411CDB"/>
    <w:rsid w:val="00431236"/>
    <w:rsid w:val="004424C2"/>
    <w:rsid w:val="00461A88"/>
    <w:rsid w:val="00467957"/>
    <w:rsid w:val="00467D3E"/>
    <w:rsid w:val="0048586F"/>
    <w:rsid w:val="004908E0"/>
    <w:rsid w:val="00495E4F"/>
    <w:rsid w:val="004D4CE3"/>
    <w:rsid w:val="00512402"/>
    <w:rsid w:val="005279BA"/>
    <w:rsid w:val="00550B0E"/>
    <w:rsid w:val="0057028E"/>
    <w:rsid w:val="005938E2"/>
    <w:rsid w:val="005A20B8"/>
    <w:rsid w:val="005A6DA1"/>
    <w:rsid w:val="005C0F0D"/>
    <w:rsid w:val="005C4F28"/>
    <w:rsid w:val="005D0550"/>
    <w:rsid w:val="005D4BA6"/>
    <w:rsid w:val="005D4E5D"/>
    <w:rsid w:val="005D50F5"/>
    <w:rsid w:val="005D67E8"/>
    <w:rsid w:val="005D7477"/>
    <w:rsid w:val="005E1875"/>
    <w:rsid w:val="005F5D71"/>
    <w:rsid w:val="005F7EF6"/>
    <w:rsid w:val="006011F8"/>
    <w:rsid w:val="0060432F"/>
    <w:rsid w:val="0061177E"/>
    <w:rsid w:val="00624B4C"/>
    <w:rsid w:val="00624CD4"/>
    <w:rsid w:val="0062611E"/>
    <w:rsid w:val="0062698C"/>
    <w:rsid w:val="0063583D"/>
    <w:rsid w:val="0063704C"/>
    <w:rsid w:val="006371DF"/>
    <w:rsid w:val="006372AF"/>
    <w:rsid w:val="00654930"/>
    <w:rsid w:val="00654C1E"/>
    <w:rsid w:val="006759BD"/>
    <w:rsid w:val="006A2287"/>
    <w:rsid w:val="006A4616"/>
    <w:rsid w:val="006A783A"/>
    <w:rsid w:val="006B10BC"/>
    <w:rsid w:val="006B1B8E"/>
    <w:rsid w:val="006D22BB"/>
    <w:rsid w:val="006E09A0"/>
    <w:rsid w:val="006F3013"/>
    <w:rsid w:val="006F42E5"/>
    <w:rsid w:val="00720D90"/>
    <w:rsid w:val="00736485"/>
    <w:rsid w:val="00736573"/>
    <w:rsid w:val="007401AF"/>
    <w:rsid w:val="00777978"/>
    <w:rsid w:val="00782ED2"/>
    <w:rsid w:val="007A0D57"/>
    <w:rsid w:val="007C4262"/>
    <w:rsid w:val="007E230B"/>
    <w:rsid w:val="007E65DD"/>
    <w:rsid w:val="007F2C7B"/>
    <w:rsid w:val="008018E3"/>
    <w:rsid w:val="00812D20"/>
    <w:rsid w:val="00857A47"/>
    <w:rsid w:val="00886738"/>
    <w:rsid w:val="008914EE"/>
    <w:rsid w:val="008A192E"/>
    <w:rsid w:val="008B3F4F"/>
    <w:rsid w:val="008C2777"/>
    <w:rsid w:val="008D44BD"/>
    <w:rsid w:val="008E0EBC"/>
    <w:rsid w:val="008F620A"/>
    <w:rsid w:val="009106EE"/>
    <w:rsid w:val="00914BF2"/>
    <w:rsid w:val="00926403"/>
    <w:rsid w:val="00934BFF"/>
    <w:rsid w:val="009453A1"/>
    <w:rsid w:val="00952211"/>
    <w:rsid w:val="00952B1C"/>
    <w:rsid w:val="009626BB"/>
    <w:rsid w:val="009716F0"/>
    <w:rsid w:val="0097440E"/>
    <w:rsid w:val="0097577E"/>
    <w:rsid w:val="00975C8F"/>
    <w:rsid w:val="00984B8B"/>
    <w:rsid w:val="0099373B"/>
    <w:rsid w:val="009A2ED2"/>
    <w:rsid w:val="009A4B9C"/>
    <w:rsid w:val="009A7D4E"/>
    <w:rsid w:val="009A7F25"/>
    <w:rsid w:val="009C1389"/>
    <w:rsid w:val="009C68F4"/>
    <w:rsid w:val="009C6F27"/>
    <w:rsid w:val="009D58D3"/>
    <w:rsid w:val="009E598B"/>
    <w:rsid w:val="009F0703"/>
    <w:rsid w:val="00A05821"/>
    <w:rsid w:val="00A147C0"/>
    <w:rsid w:val="00A16A41"/>
    <w:rsid w:val="00A17B0B"/>
    <w:rsid w:val="00A35224"/>
    <w:rsid w:val="00A64691"/>
    <w:rsid w:val="00A67CEF"/>
    <w:rsid w:val="00A976A8"/>
    <w:rsid w:val="00AA0868"/>
    <w:rsid w:val="00AA12BF"/>
    <w:rsid w:val="00AC2897"/>
    <w:rsid w:val="00AC5B02"/>
    <w:rsid w:val="00AC5F7A"/>
    <w:rsid w:val="00AD1449"/>
    <w:rsid w:val="00AD3D8B"/>
    <w:rsid w:val="00B2562E"/>
    <w:rsid w:val="00B47C76"/>
    <w:rsid w:val="00B70AF9"/>
    <w:rsid w:val="00B7788E"/>
    <w:rsid w:val="00B81D79"/>
    <w:rsid w:val="00BD39C0"/>
    <w:rsid w:val="00BD50D8"/>
    <w:rsid w:val="00BE294E"/>
    <w:rsid w:val="00C12900"/>
    <w:rsid w:val="00C21C15"/>
    <w:rsid w:val="00C270DC"/>
    <w:rsid w:val="00C27785"/>
    <w:rsid w:val="00C52D2B"/>
    <w:rsid w:val="00C618C4"/>
    <w:rsid w:val="00C702F0"/>
    <w:rsid w:val="00C91EEC"/>
    <w:rsid w:val="00CB1E2F"/>
    <w:rsid w:val="00CC56FC"/>
    <w:rsid w:val="00CD7DD3"/>
    <w:rsid w:val="00D12D3A"/>
    <w:rsid w:val="00D32C4A"/>
    <w:rsid w:val="00D4194B"/>
    <w:rsid w:val="00D52D53"/>
    <w:rsid w:val="00D66125"/>
    <w:rsid w:val="00D7146C"/>
    <w:rsid w:val="00D76963"/>
    <w:rsid w:val="00D824F8"/>
    <w:rsid w:val="00D86DFF"/>
    <w:rsid w:val="00D9404B"/>
    <w:rsid w:val="00D96937"/>
    <w:rsid w:val="00D96E47"/>
    <w:rsid w:val="00D97B3A"/>
    <w:rsid w:val="00DA1BB4"/>
    <w:rsid w:val="00DA5A20"/>
    <w:rsid w:val="00DD21FB"/>
    <w:rsid w:val="00DE0E7D"/>
    <w:rsid w:val="00E122C9"/>
    <w:rsid w:val="00E13038"/>
    <w:rsid w:val="00E13AA6"/>
    <w:rsid w:val="00E15116"/>
    <w:rsid w:val="00E169F2"/>
    <w:rsid w:val="00E16B58"/>
    <w:rsid w:val="00E17D0F"/>
    <w:rsid w:val="00E302D0"/>
    <w:rsid w:val="00E44ACF"/>
    <w:rsid w:val="00E50404"/>
    <w:rsid w:val="00E53D31"/>
    <w:rsid w:val="00E53DE4"/>
    <w:rsid w:val="00E572E4"/>
    <w:rsid w:val="00E60EC3"/>
    <w:rsid w:val="00E67BB7"/>
    <w:rsid w:val="00E7085E"/>
    <w:rsid w:val="00E919FF"/>
    <w:rsid w:val="00EA365A"/>
    <w:rsid w:val="00EB3B79"/>
    <w:rsid w:val="00EB57DF"/>
    <w:rsid w:val="00EC18AF"/>
    <w:rsid w:val="00ED0D8F"/>
    <w:rsid w:val="00ED199D"/>
    <w:rsid w:val="00F02943"/>
    <w:rsid w:val="00F105F4"/>
    <w:rsid w:val="00F15161"/>
    <w:rsid w:val="00F2276C"/>
    <w:rsid w:val="00F32170"/>
    <w:rsid w:val="00F56625"/>
    <w:rsid w:val="00F67FEE"/>
    <w:rsid w:val="00F75E30"/>
    <w:rsid w:val="00F8606C"/>
    <w:rsid w:val="00F87478"/>
    <w:rsid w:val="00F93807"/>
    <w:rsid w:val="00FA1A53"/>
    <w:rsid w:val="00FB2A1D"/>
    <w:rsid w:val="00FB4DE9"/>
    <w:rsid w:val="00FD1495"/>
    <w:rsid w:val="00FD4C59"/>
    <w:rsid w:val="00FE32AA"/>
    <w:rsid w:val="1266738B"/>
    <w:rsid w:val="5F9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023E"/>
  <w15:chartTrackingRefBased/>
  <w15:docId w15:val="{D391294D-9AAB-482A-9F3E-A0AC3645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EC"/>
  </w:style>
  <w:style w:type="paragraph" w:styleId="Ttulo1">
    <w:name w:val="heading 1"/>
    <w:basedOn w:val="Normal"/>
    <w:next w:val="Normal"/>
    <w:link w:val="Ttulo1Car"/>
    <w:uiPriority w:val="9"/>
    <w:qFormat/>
    <w:rsid w:val="002057EC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57E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57E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7E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57E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7E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57E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57E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57E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57EC"/>
    <w:rPr>
      <w:rFonts w:ascii="Times New Roman" w:eastAsiaTheme="majorEastAsia" w:hAnsi="Times New Roman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057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57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7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57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57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57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57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2057EC"/>
    <w:pPr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057E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057EC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05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7EC"/>
  </w:style>
  <w:style w:type="paragraph" w:styleId="Bibliografa">
    <w:name w:val="Bibliography"/>
    <w:basedOn w:val="Normal"/>
    <w:next w:val="Normal"/>
    <w:uiPriority w:val="37"/>
    <w:unhideWhenUsed/>
    <w:rsid w:val="002057EC"/>
  </w:style>
  <w:style w:type="paragraph" w:styleId="TDC2">
    <w:name w:val="toc 2"/>
    <w:basedOn w:val="Normal"/>
    <w:next w:val="Normal"/>
    <w:autoRedefine/>
    <w:uiPriority w:val="39"/>
    <w:unhideWhenUsed/>
    <w:rsid w:val="002057EC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140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37E"/>
  </w:style>
  <w:style w:type="paragraph" w:styleId="Prrafodelista">
    <w:name w:val="List Paragraph"/>
    <w:basedOn w:val="Normal"/>
    <w:uiPriority w:val="34"/>
    <w:qFormat/>
    <w:rsid w:val="00EB3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central.proquest.com/lib/pucesp/detail.action?docID=31732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Goo14</b:Tag>
    <b:SourceType>BookSection</b:SourceType>
    <b:Guid>{557D2AEC-ED1F-49F4-9E17-165AE6D53D15}</b:Guid>
    <b:Title>Atención estratégica al cliente</b:Title>
    <b:Year>2014</b:Year>
    <b:Author>
      <b:Author>
        <b:NameList>
          <b:Person>
            <b:Last>Goodman</b:Last>
            <b:First>John.</b:First>
          </b:Person>
        </b:NameList>
      </b:Author>
    </b:Author>
    <b:Publisher>Pluma Digital Ediciones</b:Publisher>
    <b:URL>http://ebookcentral.proquest.com/lib/pucesp/detail.action?docID=5486850.</b:URL>
    <b:RefOrder>1</b:RefOrder>
  </b:Source>
  <b:Source>
    <b:Tag>Bla</b:Tag>
    <b:SourceType>BookSection</b:SourceType>
    <b:Guid>{1A69D5B1-3C43-4485-896D-3EAD23075DDC}</b:Guid>
    <b:Title>Comunicación y atención al cliente</b:Title>
    <b:Author>
      <b:Author>
        <b:NameList>
          <b:Person>
            <b:Last>Blanco</b:Last>
            <b:First>García,</b:First>
            <b:Middle>Carmen,</b:Middle>
          </b:Person>
        </b:NameList>
      </b:Author>
    </b:Author>
    <b:URL>http://ebookcentral.proquest.com/lib/pucesp/detail.action?docID=3217294.</b:URL>
    <b:Year>2013</b:Year>
    <b:Publisher>Macmillan Iberia, S.A.</b:Publisher>
    <b:RefOrder>2</b:RefOrder>
  </b:Source>
  <b:Source>
    <b:Tag>Fer12</b:Tag>
    <b:SourceType>BookSection</b:SourceType>
    <b:Guid>{061FBC7A-16C4-4FA8-8AC4-51BC3FA36706}</b:Guid>
    <b:BookTitle>Dirección y planificación estratégica en empresas y organizaciones</b:BookTitle>
    <b:Year>2012</b:Year>
    <b:Publisher>Ediciones Díaz de Santos, </b:Publisher>
    <b:URL> http://ebookcentral.proquest.com/lib/pucesp/detail.action?docID=3173296.</b:URL>
    <b:Author>
      <b:Author>
        <b:NameList>
          <b:Person>
            <b:Last>Fernández</b:Last>
            <b:First>Romero,</b:First>
            <b:Middle>Andrés.</b:Middle>
          </b:Person>
        </b:NameList>
      </b:Author>
      <b:BookAuthor>
        <b:NameList>
          <b:Person>
            <b:Last>Fernández</b:Last>
            <b:First>Romero,</b:First>
            <b:Middle>Andrés.</b:Middle>
          </b:Person>
        </b:NameList>
      </b:BookAuthor>
    </b:Author>
    <b:RefOrder>3</b:RefOrder>
  </b:Source>
  <b:Source>
    <b:Tag>Ver12</b:Tag>
    <b:SourceType>BookSection</b:SourceType>
    <b:Guid>{A60E0C9B-1FF2-48DD-9712-1DCCE5991ED0}</b:Guid>
    <b:Title>Marketing y comercialización internacional</b:Title>
    <b:Year>2012</b:Year>
    <b:Publisher>Ecoe Ediciones</b:Publisher>
    <b:URL>http://ebookcentral.proquest.com/lib/pucesp/detail.action?docID=3201156.</b:URL>
    <b:Author>
      <b:Author>
        <b:NameList>
          <b:Person>
            <b:Last>Vergara</b:Last>
            <b:First>Cortina,</b:First>
            <b:Middle>Nestor</b:Middle>
          </b:Person>
        </b:NameList>
      </b:Author>
    </b:Author>
    <b:RefOrder>4</b:RefOrder>
  </b:Source>
  <b:Source>
    <b:Tag>Gal14</b:Tag>
    <b:SourceType>BookSection</b:SourceType>
    <b:Guid>{9500210C-C9A8-48BD-86C8-44F0F1DAE011}</b:Guid>
    <b:BookTitle>Políticas de marketing internacional (UF1782)</b:BookTitle>
    <b:Year>2014</b:Year>
    <b:Publisher>IC Editorial</b:Publisher>
    <b:URL>http://ebookcentral.proquest.com/lib/pucesp/detail.action?docID=4184125.</b:URL>
    <b:Author>
      <b:Author>
        <b:NameList>
          <b:Person>
            <b:Last>Galán</b:Last>
            <b:First>Ortíz,</b:First>
            <b:Middle>Laura.</b:Middle>
          </b:Person>
        </b:NameList>
      </b:Author>
    </b:Author>
    <b:RefOrder>5</b:RefOrder>
  </b:Source>
  <b:Source>
    <b:Tag>Gua04</b:Tag>
    <b:SourceType>JournalArticle</b:SourceType>
    <b:Guid>{11786EEC-17AB-417E-BD2D-E973199E7489}</b:Guid>
    <b:Title>Fases en la implantación de e-commerce</b:Title>
    <b:Year>2004</b:Year>
    <b:Publisher>Ediciones Deusto - Planeta de Agostini Profesional y Formación S.L.</b:Publisher>
    <b:JournalName>Dossier</b:JournalName>
    <b:URL>http://ebookcentral.proquest.com/lib/pucesp/detail.action</b:URL>
    <b:Author>
      <b:Author>
        <b:NameList>
          <b:Person>
            <b:Last>Guarch</b:Last>
            <b:First>Fernández,</b:First>
            <b:Middle>José María, and Fabado, Antonio Reig</b:Middle>
          </b:Person>
        </b:NameList>
      </b:Author>
    </b:Author>
    <b:RefOrder>6</b:RefOrder>
  </b:Source>
  <b:Source>
    <b:Tag>Kas05</b:Tag>
    <b:SourceType>BookSection</b:SourceType>
    <b:Guid>{D142102A-3262-4212-85EA-0B06F80D49CC}</b:Guid>
    <b:Title>Adecuación de la publicidad al contexto social y económico</b:Title>
    <b:Year>2005</b:Year>
    <b:Publisher>Universidad Complutense de Madrid</b:Publisher>
    <b:URL>http://ebookcentral.proquest.com/lib/pucesp/detail.action?docID=3162257.</b:URL>
    <b:Author>
      <b:Author>
        <b:NameList>
          <b:Person>
            <b:Last>Kaschkarow</b:Last>
            <b:First>Annenkov,</b:First>
            <b:Middle>Dimitry</b:Middle>
          </b:Person>
        </b:NameList>
      </b:Author>
    </b:Author>
    <b:RefOrder>7</b:RefOrder>
  </b:Source>
  <b:Source>
    <b:Tag>Som18</b:Tag>
    <b:SourceType>BookSection</b:SourceType>
    <b:Guid>{7F77F754-2686-40CE-BB6E-A4606470BFF3}</b:Guid>
    <b:Title>El comercio electrónico: una guía completa para gestionar la venta online</b:Title>
    <b:Year>2018</b:Year>
    <b:Publisher>ESIC Editorial</b:Publisher>
    <b:Author>
      <b:Author>
        <b:NameList>
          <b:Person>
            <b:Last>Somalo</b:Last>
            <b:First>Peciña,</b:First>
            <b:Middle>Ignacio</b:Middle>
          </b:Person>
        </b:NameList>
      </b:Author>
    </b:Author>
    <b:URL>http://ebookcentral.proquest.com/lib/pucesp/detail.action?docID=5758438.</b:URL>
    <b:RefOrder>8</b:RefOrder>
  </b:Source>
  <b:Source>
    <b:Tag>Lui16</b:Tag>
    <b:SourceType>JournalArticle</b:SourceType>
    <b:Guid>{A05FC1E2-9980-4C42-B47D-B986FB26EB6E}</b:Guid>
    <b:Title>Niveles de posicionamiento de marca</b:Title>
    <b:Year>2016</b:Year>
    <b:Pages>36-40</b:Pages>
    <b:Author>
      <b:Author>
        <b:NameList>
          <b:Person>
            <b:Last>Lazo</b:Last>
            <b:First>Luis</b:First>
          </b:Person>
        </b:NameList>
      </b:Author>
    </b:Author>
    <b:JournalName>Revista del Departamento Académico</b:JournalName>
    <b:RefOrder>9</b:RefOrder>
  </b:Source>
</b:Sources>
</file>

<file path=customXml/itemProps1.xml><?xml version="1.0" encoding="utf-8"?>
<ds:datastoreItem xmlns:ds="http://schemas.openxmlformats.org/officeDocument/2006/customXml" ds:itemID="{3BAD37CD-7433-4A5E-92EC-B9CEB12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757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Links>
    <vt:vector size="6" baseType="variant"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http://ebookcentral.proquest.com/lib/pucesp/detail.action?docID=3173296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Pablo Hernandez</cp:lastModifiedBy>
  <cp:revision>3</cp:revision>
  <dcterms:created xsi:type="dcterms:W3CDTF">2023-07-05T03:04:00Z</dcterms:created>
  <dcterms:modified xsi:type="dcterms:W3CDTF">2023-07-05T03:05:00Z</dcterms:modified>
</cp:coreProperties>
</file>