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6344" w:rsidRPr="00A46344" w:rsidRDefault="00A46344" w:rsidP="00A46344">
      <w:pPr>
        <w:shd w:val="clear" w:color="auto" w:fill="F9FAFC"/>
        <w:spacing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b/>
          <w:bCs/>
          <w:color w:val="495057"/>
          <w:kern w:val="0"/>
          <w:sz w:val="23"/>
          <w:szCs w:val="23"/>
          <w:lang w:eastAsia="es-EC"/>
          <w14:ligatures w14:val="none"/>
        </w:rPr>
        <w:t>Tema: </w:t>
      </w:r>
      <w:r w:rsidRPr="00A46344">
        <w:rPr>
          <w:rFonts w:ascii="Poppins" w:eastAsia="Times New Roman" w:hAnsi="Poppins" w:cs="Poppins"/>
          <w:color w:val="495057"/>
          <w:kern w:val="0"/>
          <w:sz w:val="23"/>
          <w:szCs w:val="23"/>
          <w:lang w:eastAsia="es-EC"/>
          <w14:ligatures w14:val="none"/>
        </w:rPr>
        <w:t>   La importancia del bien común de la empresa.</w:t>
      </w:r>
    </w:p>
    <w:p w:rsidR="00A46344" w:rsidRPr="00A46344" w:rsidRDefault="00A46344" w:rsidP="00A46344">
      <w:pPr>
        <w:shd w:val="clear" w:color="auto" w:fill="F9FAFC"/>
        <w:spacing w:after="100" w:afterAutospacing="1" w:line="240" w:lineRule="auto"/>
        <w:jc w:val="both"/>
        <w:rPr>
          <w:rFonts w:ascii="Poppins" w:eastAsia="Times New Roman" w:hAnsi="Poppins" w:cs="Poppins"/>
          <w:color w:val="495057"/>
          <w:kern w:val="0"/>
          <w:sz w:val="23"/>
          <w:szCs w:val="23"/>
          <w:lang w:eastAsia="es-EC"/>
          <w14:ligatures w14:val="none"/>
        </w:rPr>
      </w:pPr>
    </w:p>
    <w:p w:rsidR="00A46344" w:rsidRPr="00A46344" w:rsidRDefault="00A46344" w:rsidP="00A46344">
      <w:pPr>
        <w:shd w:val="clear" w:color="auto" w:fill="F9FAFC"/>
        <w:spacing w:line="240" w:lineRule="auto"/>
        <w:rPr>
          <w:rFonts w:ascii="Poppins" w:eastAsia="Times New Roman" w:hAnsi="Poppins" w:cs="Poppins"/>
          <w:color w:val="495057"/>
          <w:kern w:val="0"/>
          <w:sz w:val="23"/>
          <w:szCs w:val="23"/>
          <w:lang w:eastAsia="es-EC"/>
          <w14:ligatures w14:val="none"/>
        </w:rPr>
      </w:pPr>
    </w:p>
    <w:p w:rsidR="00A46344" w:rsidRPr="00A46344" w:rsidRDefault="00A46344" w:rsidP="00A46344">
      <w:pPr>
        <w:shd w:val="clear" w:color="auto" w:fill="F9FAFC"/>
        <w:spacing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b/>
          <w:bCs/>
          <w:color w:val="495057"/>
          <w:kern w:val="0"/>
          <w:sz w:val="23"/>
          <w:szCs w:val="23"/>
          <w:lang w:eastAsia="es-EC"/>
          <w14:ligatures w14:val="none"/>
        </w:rPr>
        <w:t>Instrucción:</w:t>
      </w:r>
      <w:r w:rsidRPr="00A46344">
        <w:rPr>
          <w:rFonts w:ascii="Poppins" w:eastAsia="Times New Roman" w:hAnsi="Poppins" w:cs="Poppins"/>
          <w:color w:val="495057"/>
          <w:kern w:val="0"/>
          <w:sz w:val="23"/>
          <w:szCs w:val="23"/>
          <w:lang w:eastAsia="es-EC"/>
          <w14:ligatures w14:val="none"/>
        </w:rPr>
        <w:t>   En la lectura del recurso </w:t>
      </w:r>
      <w:r w:rsidRPr="00A46344">
        <w:rPr>
          <w:rFonts w:ascii="Poppins" w:eastAsia="Times New Roman" w:hAnsi="Poppins" w:cs="Poppins"/>
          <w:b/>
          <w:bCs/>
          <w:color w:val="495057"/>
          <w:kern w:val="0"/>
          <w:sz w:val="23"/>
          <w:szCs w:val="23"/>
          <w:lang w:eastAsia="es-EC"/>
          <w14:ligatures w14:val="none"/>
        </w:rPr>
        <w:t>Gestión ética del talento humano para el bien común de la empresa</w:t>
      </w:r>
      <w:r w:rsidRPr="00A46344">
        <w:rPr>
          <w:rFonts w:ascii="Poppins" w:eastAsia="Times New Roman" w:hAnsi="Poppins" w:cs="Poppins"/>
          <w:color w:val="495057"/>
          <w:kern w:val="0"/>
          <w:sz w:val="23"/>
          <w:szCs w:val="23"/>
          <w:lang w:eastAsia="es-EC"/>
          <w14:ligatures w14:val="none"/>
        </w:rPr>
        <w:t xml:space="preserve">, se afirma que el bien común de la empresa tiene que ver con la capacidad que tengan las organizaciones humanas de servir al bien común de la sociedad mediante la producción de bienes y servicios útiles. En esta elaboración de productos con una lógica de eficiencia, productividad y satisfacción de las necesidades e intereses de los diversos grupos a los cuales sirve, la empresa crea riqueza para toda la sociedad, además de esta función típicamente económica, las organizaciones de igual forma desempeñan una labor social, creando oportunidades de encuentro, colaboración, así como valoración de las capacidades de las personas implicadas.  Por lo consiguiente, Sisón y </w:t>
      </w:r>
      <w:proofErr w:type="spellStart"/>
      <w:r w:rsidRPr="00A46344">
        <w:rPr>
          <w:rFonts w:ascii="Poppins" w:eastAsia="Times New Roman" w:hAnsi="Poppins" w:cs="Poppins"/>
          <w:color w:val="495057"/>
          <w:kern w:val="0"/>
          <w:sz w:val="23"/>
          <w:szCs w:val="23"/>
          <w:lang w:eastAsia="es-EC"/>
          <w14:ligatures w14:val="none"/>
        </w:rPr>
        <w:t>Frontodona</w:t>
      </w:r>
      <w:proofErr w:type="spellEnd"/>
      <w:r w:rsidRPr="00A46344">
        <w:rPr>
          <w:rFonts w:ascii="Poppins" w:eastAsia="Times New Roman" w:hAnsi="Poppins" w:cs="Poppins"/>
          <w:color w:val="495057"/>
          <w:kern w:val="0"/>
          <w:sz w:val="23"/>
          <w:szCs w:val="23"/>
          <w:lang w:eastAsia="es-EC"/>
          <w14:ligatures w14:val="none"/>
        </w:rPr>
        <w:t xml:space="preserve"> (2009) argumentan que desde la perspectiva tomista este bien común de la empresa puede describirse como intrínseco, social y práctico.</w:t>
      </w:r>
    </w:p>
    <w:p w:rsidR="00A46344" w:rsidRPr="00A46344" w:rsidRDefault="00A46344" w:rsidP="00A46344">
      <w:pPr>
        <w:shd w:val="clear" w:color="auto" w:fill="F9FAFC"/>
        <w:spacing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color w:val="495057"/>
          <w:kern w:val="0"/>
          <w:sz w:val="23"/>
          <w:szCs w:val="23"/>
          <w:lang w:eastAsia="es-EC"/>
          <w14:ligatures w14:val="none"/>
        </w:rPr>
        <w:t>A partir de la lectura, elabore individualmente un ensayo argumentativo con las siguientes indicaciones:</w:t>
      </w:r>
    </w:p>
    <w:p w:rsidR="00A46344" w:rsidRPr="00A46344" w:rsidRDefault="00A46344" w:rsidP="00A46344">
      <w:pPr>
        <w:numPr>
          <w:ilvl w:val="0"/>
          <w:numId w:val="1"/>
        </w:numPr>
        <w:shd w:val="clear" w:color="auto" w:fill="F9FAFC"/>
        <w:spacing w:before="100" w:beforeAutospacing="1"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color w:val="495057"/>
          <w:kern w:val="0"/>
          <w:sz w:val="23"/>
          <w:szCs w:val="23"/>
          <w:u w:val="single"/>
          <w:lang w:eastAsia="es-EC"/>
          <w14:ligatures w14:val="none"/>
        </w:rPr>
        <w:t>Tema del ensayo:</w:t>
      </w:r>
      <w:r w:rsidRPr="00A46344">
        <w:rPr>
          <w:rFonts w:ascii="Poppins" w:eastAsia="Times New Roman" w:hAnsi="Poppins" w:cs="Poppins"/>
          <w:color w:val="495057"/>
          <w:kern w:val="0"/>
          <w:sz w:val="23"/>
          <w:szCs w:val="23"/>
          <w:lang w:eastAsia="es-EC"/>
          <w14:ligatures w14:val="none"/>
        </w:rPr>
        <w:t> La importancia del bien común en las empresas.</w:t>
      </w:r>
    </w:p>
    <w:p w:rsidR="00A46344" w:rsidRPr="00A46344" w:rsidRDefault="00A46344" w:rsidP="00A46344">
      <w:pPr>
        <w:numPr>
          <w:ilvl w:val="0"/>
          <w:numId w:val="1"/>
        </w:numPr>
        <w:shd w:val="clear" w:color="auto" w:fill="F9FAFC"/>
        <w:spacing w:before="100" w:beforeAutospacing="1"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color w:val="495057"/>
          <w:kern w:val="0"/>
          <w:sz w:val="23"/>
          <w:szCs w:val="23"/>
          <w:u w:val="single"/>
          <w:lang w:eastAsia="es-EC"/>
          <w14:ligatures w14:val="none"/>
        </w:rPr>
        <w:t>Preguntas orientadoras para el desarrollo del ensayo:</w:t>
      </w:r>
      <w:r w:rsidRPr="00A46344">
        <w:rPr>
          <w:rFonts w:ascii="Poppins" w:eastAsia="Times New Roman" w:hAnsi="Poppins" w:cs="Poppins"/>
          <w:color w:val="495057"/>
          <w:kern w:val="0"/>
          <w:sz w:val="23"/>
          <w:szCs w:val="23"/>
          <w:lang w:eastAsia="es-EC"/>
          <w14:ligatures w14:val="none"/>
        </w:rPr>
        <w:t> ¿Por qué es importante el bien común en las empresas? ¿Cuáles son los argumentos que sustentan este bien común?</w:t>
      </w:r>
    </w:p>
    <w:p w:rsidR="00A46344" w:rsidRPr="00A46344" w:rsidRDefault="00A46344" w:rsidP="00A46344">
      <w:pPr>
        <w:numPr>
          <w:ilvl w:val="0"/>
          <w:numId w:val="1"/>
        </w:numPr>
        <w:shd w:val="clear" w:color="auto" w:fill="F9FAFC"/>
        <w:spacing w:before="100" w:beforeAutospacing="1"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color w:val="495057"/>
          <w:kern w:val="0"/>
          <w:sz w:val="23"/>
          <w:szCs w:val="23"/>
          <w:u w:val="single"/>
          <w:lang w:eastAsia="es-EC"/>
          <w14:ligatures w14:val="none"/>
        </w:rPr>
        <w:t>Estructura del ensayo</w:t>
      </w:r>
      <w:r w:rsidRPr="00A46344">
        <w:rPr>
          <w:rFonts w:ascii="Poppins" w:eastAsia="Times New Roman" w:hAnsi="Poppins" w:cs="Poppins"/>
          <w:color w:val="495057"/>
          <w:kern w:val="0"/>
          <w:sz w:val="23"/>
          <w:szCs w:val="23"/>
          <w:lang w:eastAsia="es-EC"/>
          <w14:ligatures w14:val="none"/>
        </w:rPr>
        <w:t>:  a) 1 párrafo introductorio (introductorio). b) 3 párrafos argumentativos (desarrollo, con 3 argumentos que sustenten el tema del ensayo). c) 1 párrafo conclusivo (conclusión).</w:t>
      </w:r>
    </w:p>
    <w:p w:rsidR="00A46344" w:rsidRPr="00A46344" w:rsidRDefault="00A46344" w:rsidP="00A46344">
      <w:pPr>
        <w:numPr>
          <w:ilvl w:val="0"/>
          <w:numId w:val="1"/>
        </w:numPr>
        <w:shd w:val="clear" w:color="auto" w:fill="F9FAFC"/>
        <w:spacing w:before="100" w:beforeAutospacing="1"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color w:val="495057"/>
          <w:kern w:val="0"/>
          <w:sz w:val="23"/>
          <w:szCs w:val="23"/>
          <w:u w:val="single"/>
          <w:lang w:eastAsia="es-EC"/>
          <w14:ligatures w14:val="none"/>
        </w:rPr>
        <w:t>Extensión</w:t>
      </w:r>
      <w:r w:rsidRPr="00A46344">
        <w:rPr>
          <w:rFonts w:ascii="Poppins" w:eastAsia="Times New Roman" w:hAnsi="Poppins" w:cs="Poppins"/>
          <w:color w:val="495057"/>
          <w:kern w:val="0"/>
          <w:sz w:val="23"/>
          <w:szCs w:val="23"/>
          <w:lang w:eastAsia="es-EC"/>
          <w14:ligatures w14:val="none"/>
        </w:rPr>
        <w:t>: 200 a 300 palabras. </w:t>
      </w:r>
    </w:p>
    <w:p w:rsidR="00A46344" w:rsidRPr="00A46344" w:rsidRDefault="00A46344" w:rsidP="00A46344">
      <w:pPr>
        <w:numPr>
          <w:ilvl w:val="0"/>
          <w:numId w:val="1"/>
        </w:numPr>
        <w:shd w:val="clear" w:color="auto" w:fill="F9FAFC"/>
        <w:spacing w:before="100" w:beforeAutospacing="1"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color w:val="495057"/>
          <w:kern w:val="0"/>
          <w:sz w:val="23"/>
          <w:szCs w:val="23"/>
          <w:u w:val="single"/>
          <w:lang w:eastAsia="es-EC"/>
          <w14:ligatures w14:val="none"/>
        </w:rPr>
        <w:t>Citación</w:t>
      </w:r>
      <w:r w:rsidRPr="00A46344">
        <w:rPr>
          <w:rFonts w:ascii="Poppins" w:eastAsia="Times New Roman" w:hAnsi="Poppins" w:cs="Poppins"/>
          <w:color w:val="495057"/>
          <w:kern w:val="0"/>
          <w:sz w:val="23"/>
          <w:szCs w:val="23"/>
          <w:lang w:eastAsia="es-EC"/>
          <w14:ligatures w14:val="none"/>
        </w:rPr>
        <w:t>: Normas APA (citas en el texto y en la bibliografía).</w:t>
      </w:r>
    </w:p>
    <w:p w:rsidR="00A46344" w:rsidRPr="00A46344" w:rsidRDefault="00A46344" w:rsidP="00A46344">
      <w:pPr>
        <w:shd w:val="clear" w:color="auto" w:fill="F9FAFC"/>
        <w:spacing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color w:val="495057"/>
          <w:kern w:val="0"/>
          <w:sz w:val="23"/>
          <w:szCs w:val="23"/>
          <w:lang w:eastAsia="es-EC"/>
          <w14:ligatures w14:val="none"/>
        </w:rPr>
        <w:t>                                             </w:t>
      </w:r>
    </w:p>
    <w:p w:rsidR="00A46344" w:rsidRPr="00A46344" w:rsidRDefault="00A46344" w:rsidP="00A46344">
      <w:pPr>
        <w:shd w:val="clear" w:color="auto" w:fill="F9FAFC"/>
        <w:spacing w:after="100" w:afterAutospacing="1" w:line="240" w:lineRule="auto"/>
        <w:jc w:val="both"/>
        <w:rPr>
          <w:rFonts w:ascii="Poppins" w:eastAsia="Times New Roman" w:hAnsi="Poppins" w:cs="Poppins"/>
          <w:color w:val="495057"/>
          <w:kern w:val="0"/>
          <w:sz w:val="23"/>
          <w:szCs w:val="23"/>
          <w:lang w:eastAsia="es-EC"/>
          <w14:ligatures w14:val="none"/>
        </w:rPr>
      </w:pPr>
      <w:r w:rsidRPr="00A46344">
        <w:rPr>
          <w:rFonts w:ascii="Poppins" w:eastAsia="Times New Roman" w:hAnsi="Poppins" w:cs="Poppins"/>
          <w:color w:val="495057"/>
          <w:kern w:val="0"/>
          <w:sz w:val="23"/>
          <w:szCs w:val="23"/>
          <w:lang w:eastAsia="es-EC"/>
          <w14:ligatures w14:val="none"/>
        </w:rPr>
        <w:t>La tarea debe ser elaborada en formato PDF y cargada en la sección </w:t>
      </w:r>
      <w:r w:rsidRPr="00A46344">
        <w:rPr>
          <w:rFonts w:ascii="Poppins" w:eastAsia="Times New Roman" w:hAnsi="Poppins" w:cs="Poppins"/>
          <w:b/>
          <w:bCs/>
          <w:color w:val="495057"/>
          <w:kern w:val="0"/>
          <w:sz w:val="23"/>
          <w:szCs w:val="23"/>
          <w:lang w:eastAsia="es-EC"/>
          <w14:ligatures w14:val="none"/>
        </w:rPr>
        <w:t>agregar archivo</w:t>
      </w:r>
      <w:r w:rsidRPr="00A46344">
        <w:rPr>
          <w:rFonts w:ascii="Poppins" w:eastAsia="Times New Roman" w:hAnsi="Poppins" w:cs="Poppins"/>
          <w:color w:val="495057"/>
          <w:kern w:val="0"/>
          <w:sz w:val="23"/>
          <w:szCs w:val="23"/>
          <w:lang w:eastAsia="es-EC"/>
          <w14:ligatures w14:val="none"/>
        </w:rPr>
        <w:t> ubicada en la parte inferior de esta página.</w:t>
      </w:r>
    </w:p>
    <w:p w:rsidR="00804BEA" w:rsidRDefault="00804BEA"/>
    <w:sectPr w:rsidR="00804B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D66EF"/>
    <w:multiLevelType w:val="multilevel"/>
    <w:tmpl w:val="6AA4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0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44"/>
    <w:rsid w:val="00804BEA"/>
    <w:rsid w:val="00A4634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504B6-1DBB-4F7B-94FD-5D94CAA8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6344"/>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character" w:styleId="Textoennegrita">
    <w:name w:val="Strong"/>
    <w:basedOn w:val="Fuentedeprrafopredeter"/>
    <w:uiPriority w:val="22"/>
    <w:qFormat/>
    <w:rsid w:val="00A46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907294">
      <w:bodyDiv w:val="1"/>
      <w:marLeft w:val="0"/>
      <w:marRight w:val="0"/>
      <w:marTop w:val="0"/>
      <w:marBottom w:val="0"/>
      <w:divBdr>
        <w:top w:val="none" w:sz="0" w:space="0" w:color="auto"/>
        <w:left w:val="none" w:sz="0" w:space="0" w:color="auto"/>
        <w:bottom w:val="none" w:sz="0" w:space="0" w:color="auto"/>
        <w:right w:val="none" w:sz="0" w:space="0" w:color="auto"/>
      </w:divBdr>
      <w:divsChild>
        <w:div w:id="13927283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1513</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Rodríguez</dc:creator>
  <cp:keywords/>
  <dc:description/>
  <cp:lastModifiedBy>Ana Rodríguez</cp:lastModifiedBy>
  <cp:revision>1</cp:revision>
  <dcterms:created xsi:type="dcterms:W3CDTF">2024-08-14T13:06:00Z</dcterms:created>
  <dcterms:modified xsi:type="dcterms:W3CDTF">2024-08-14T13:07:00Z</dcterms:modified>
</cp:coreProperties>
</file>