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26" w:rsidRPr="008017D7" w:rsidRDefault="008017D7" w:rsidP="008017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017D7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Maestría Virtual </w:t>
      </w:r>
      <w:proofErr w:type="spellStart"/>
      <w:r w:rsidRPr="008017D7">
        <w:rPr>
          <w:rFonts w:ascii="Times New Roman" w:hAnsi="Times New Roman" w:cs="Times New Roman"/>
          <w:b/>
          <w:sz w:val="24"/>
          <w:szCs w:val="24"/>
          <w:lang w:val="es-ES"/>
        </w:rPr>
        <w:t>Psicooncología</w:t>
      </w:r>
      <w:proofErr w:type="spellEnd"/>
    </w:p>
    <w:p w:rsidR="008017D7" w:rsidRDefault="008017D7" w:rsidP="008017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8017D7">
        <w:rPr>
          <w:rFonts w:ascii="Times New Roman" w:hAnsi="Times New Roman" w:cs="Times New Roman"/>
          <w:b/>
          <w:sz w:val="24"/>
          <w:szCs w:val="24"/>
          <w:lang w:val="es-ES"/>
        </w:rPr>
        <w:t>Psicooncología</w:t>
      </w:r>
      <w:proofErr w:type="spellEnd"/>
    </w:p>
    <w:p w:rsidR="00130EC6" w:rsidRPr="00130EC6" w:rsidRDefault="00130EC6" w:rsidP="00130EC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Nombre: </w:t>
      </w:r>
      <w:r>
        <w:rPr>
          <w:rFonts w:ascii="Times New Roman" w:hAnsi="Times New Roman" w:cs="Times New Roman"/>
          <w:sz w:val="24"/>
          <w:szCs w:val="24"/>
          <w:lang w:val="es-ES"/>
        </w:rPr>
        <w:t>Melanie Cualchi</w:t>
      </w:r>
    </w:p>
    <w:p w:rsidR="003207B9" w:rsidRDefault="008017D7" w:rsidP="00D864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36A54">
        <w:rPr>
          <w:rFonts w:ascii="Times New Roman" w:hAnsi="Times New Roman" w:cs="Times New Roman"/>
          <w:sz w:val="24"/>
          <w:szCs w:val="24"/>
          <w:lang w:val="es-ES"/>
        </w:rPr>
        <w:t xml:space="preserve">Glosario </w:t>
      </w:r>
      <w:r w:rsidR="00D8647C" w:rsidRPr="00D8647C">
        <w:rPr>
          <w:rFonts w:ascii="Times New Roman" w:hAnsi="Times New Roman" w:cs="Times New Roman"/>
          <w:sz w:val="24"/>
          <w:szCs w:val="24"/>
          <w:lang w:val="es-ES"/>
        </w:rPr>
        <w:t>sobre los conceptos de adaptación al cáncer en la edad adulta.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Aceptación Pasiva: 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Es una de las respuestas emocionales iniciales y esperables ante un diagnóstico de cáncer, caracterizada por un estado de shock o resignación que, si bien es una reacción al trauma, puede indicar una asimilación incompleta o inmediata de la noticia (Cruzado, 2010).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Adaptación al Cáncer: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 Se refiere al proceso psicológico y conductual por el cual el paciente y su familia se ajustan a las exigencias, el estrés y las consecuencias de la enfermedad oncológica, siendo un proceso dinámico que se considera exitoso cuando se mantiene el bienestar pese a la adversidad (Cruzado, 2010)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Altruismo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: Un mecanismo de legítima defensa psicológica y moral que emerge después de haber experimentado y superado una tragedia, donde el individuo desarrolla un deseo de ayudar a otros que han sufrido, transformando su dolor en una acción con significado (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Cyrulnik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>, 2018)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Ansiedad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: Es una de las formas más comunes de malestar psicológico en pacientes con cáncer, caracterizada por la preocupación, el miedo intenso al futuro, la incertidumbre del pronóstico y los tratamientos, con una prevalencia significativa en la población oncológica (Cruzado, 2010)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Apego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: Vínculo afectivo fuerte y duradero que se construye en la vida cotidiana a través de la interacción constante (el modo de hablar, las rutinas diarias, la 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coordinación), proporcionando una base de seguridad esencial que es crucial para la 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resiliencia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 en todas las etapas de la vida (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Cyrulnik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, 2018; 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Cyrulnik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>, 2016)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Autoconcepto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>: La percepción que el individuo tiene de sí mismo, incluyendo su imagen corporal y valía personal, la cual se ve significativamente afectada por el cáncer y sus tratamientos, especialmente aquellos que implican cambios visibles o funcionales (Cruzado, 2010)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Creatividad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: La capacidad de la persona para encontrar ideas o soluciones nuevas y originales ante un problema o situación de sufrimiento, lo que facilita transformar el miedo y los obstáculos de la enfermedad en caminos alternativos para el afrontamiento y el bienestar (Fischer et al., 2021)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Desarrollo Adulto: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 El proceso de maduración marcado por acontecimientos sociales, el cambio de roles y l</w:t>
      </w:r>
      <w:r w:rsidR="00ED7B85">
        <w:rPr>
          <w:rFonts w:ascii="Times New Roman" w:hAnsi="Times New Roman" w:cs="Times New Roman"/>
          <w:sz w:val="24"/>
          <w:szCs w:val="24"/>
          <w:lang w:val="es-ES"/>
        </w:rPr>
        <w:t xml:space="preserve">a asunción de tareas esenciales, 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que son propias de cada periodo etario y que pueden ser interrumpidas o redefinid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as por la aparición del cáncer (Zapata et al, 2002).</w:t>
      </w:r>
    </w:p>
    <w:p w:rsidR="00D8647C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Negación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: Un mecanismo de defensa psicológico inicial que sirve para amortiguar el impacto del diagnóstico o el trauma, pero cuya persistencia puede obstaculizar la 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resiliencia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 xml:space="preserve"> al impedir que el paciente afronte y elabore el problema de manera activa (</w:t>
      </w:r>
      <w:proofErr w:type="spellStart"/>
      <w:r w:rsidRPr="005469B1">
        <w:rPr>
          <w:rFonts w:ascii="Times New Roman" w:hAnsi="Times New Roman" w:cs="Times New Roman"/>
          <w:sz w:val="24"/>
          <w:szCs w:val="24"/>
          <w:lang w:val="es-ES"/>
        </w:rPr>
        <w:t>Cyrulnik</w:t>
      </w:r>
      <w:proofErr w:type="spellEnd"/>
      <w:r w:rsidRPr="005469B1">
        <w:rPr>
          <w:rFonts w:ascii="Times New Roman" w:hAnsi="Times New Roman" w:cs="Times New Roman"/>
          <w:sz w:val="24"/>
          <w:szCs w:val="24"/>
          <w:lang w:val="es-ES"/>
        </w:rPr>
        <w:t>, 2018)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207B9" w:rsidRPr="005469B1" w:rsidRDefault="00D8647C" w:rsidP="005469B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469B1">
        <w:rPr>
          <w:rFonts w:ascii="Times New Roman" w:hAnsi="Times New Roman" w:cs="Times New Roman"/>
          <w:b/>
          <w:sz w:val="24"/>
          <w:szCs w:val="24"/>
          <w:lang w:val="es-ES"/>
        </w:rPr>
        <w:t>Prevalencia</w:t>
      </w:r>
      <w:r w:rsidRPr="005469B1">
        <w:rPr>
          <w:rFonts w:ascii="Times New Roman" w:hAnsi="Times New Roman" w:cs="Times New Roman"/>
          <w:sz w:val="24"/>
          <w:szCs w:val="24"/>
          <w:lang w:val="es-ES"/>
        </w:rPr>
        <w:t>: Es una medida estadística que indica la proporción o el porcentaje de pacientes con cáncer que sufren un trastorno o fenómeno psicológico específico, como la ansiedad o la depresión, en un momento dado o durante un periodo determinado (Cruzado, 2010)</w:t>
      </w:r>
      <w:r w:rsidR="005469B1" w:rsidRPr="005469B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F7627" w:rsidRPr="00736A54" w:rsidRDefault="005F7627" w:rsidP="005F7627">
      <w:pPr>
        <w:pStyle w:val="NormalWeb"/>
        <w:spacing w:before="0" w:beforeAutospacing="0" w:after="0" w:afterAutospacing="0" w:line="480" w:lineRule="auto"/>
        <w:ind w:left="720" w:hanging="720"/>
        <w:rPr>
          <w:b/>
          <w:lang w:val="es-ES"/>
        </w:rPr>
      </w:pPr>
      <w:r w:rsidRPr="00736A54">
        <w:rPr>
          <w:b/>
          <w:lang w:val="es-ES"/>
        </w:rPr>
        <w:lastRenderedPageBreak/>
        <w:t>Referencias:</w:t>
      </w:r>
    </w:p>
    <w:p w:rsidR="00D8647C" w:rsidRDefault="00D8647C" w:rsidP="00D8647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Cruzado, A. (2010). </w:t>
      </w:r>
      <w:r>
        <w:rPr>
          <w:i/>
          <w:iCs/>
        </w:rPr>
        <w:t>Tratamiento psicológico en pacientes con cáncer</w:t>
      </w:r>
      <w:r>
        <w:t>. 1st. ed. Madrid: Editorial Síntesis.</w:t>
      </w:r>
    </w:p>
    <w:p w:rsidR="00D8647C" w:rsidRDefault="00D8647C" w:rsidP="00D8647C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  <w:proofErr w:type="spellStart"/>
      <w:r>
        <w:t>Cyrulnik</w:t>
      </w:r>
      <w:proofErr w:type="spellEnd"/>
      <w:r>
        <w:t xml:space="preserve">, B. (2016). Adaptación y Resiliencia. </w:t>
      </w:r>
      <w:r>
        <w:rPr>
          <w:i/>
          <w:iCs/>
        </w:rPr>
        <w:t>TEMAS DE PSICOANÁLISIS</w:t>
      </w:r>
      <w:r>
        <w:t xml:space="preserve">. </w:t>
      </w:r>
      <w:hyperlink r:id="rId7" w:history="1">
        <w:r w:rsidRPr="003B1830">
          <w:rPr>
            <w:rStyle w:val="Hipervnculo"/>
          </w:rPr>
          <w:t>https://www.temasdepsicoanalisis.org/wp-content/uploads/2017/05/BORIS-CYRULNIK.-Adaptacion-y-resiliencia.pdf</w:t>
        </w:r>
      </w:hyperlink>
    </w:p>
    <w:p w:rsidR="00D8647C" w:rsidRDefault="00D8647C" w:rsidP="00D8647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4B08F4">
        <w:t>Cyrulnik</w:t>
      </w:r>
      <w:proofErr w:type="spellEnd"/>
      <w:r w:rsidRPr="004B08F4">
        <w:t>, B. (2018). Resiliencia: el dolor es inevitable, el sufrimiento es opcional [Video]. Aprendemos Juntos 2030 – BBVA.</w:t>
      </w:r>
      <w:r>
        <w:t xml:space="preserve"> </w:t>
      </w:r>
      <w:hyperlink r:id="rId8" w:history="1">
        <w:r w:rsidRPr="003B1830">
          <w:rPr>
            <w:rStyle w:val="Hipervnculo"/>
          </w:rPr>
          <w:t>https://www.youtube.com/watch?v=_IugzPwpsyY</w:t>
        </w:r>
      </w:hyperlink>
    </w:p>
    <w:p w:rsidR="00D8647C" w:rsidRDefault="00D8647C" w:rsidP="00D8647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Fischer, L., </w:t>
      </w:r>
      <w:proofErr w:type="spellStart"/>
      <w:r>
        <w:t>Moratalla</w:t>
      </w:r>
      <w:proofErr w:type="spellEnd"/>
      <w:r>
        <w:t xml:space="preserve">, C., Tur, R., &amp; </w:t>
      </w:r>
      <w:proofErr w:type="spellStart"/>
      <w:r>
        <w:t>Villaró</w:t>
      </w:r>
      <w:proofErr w:type="spellEnd"/>
      <w:r>
        <w:t xml:space="preserve">, G. (2021). Despertar tu resiliencia. </w:t>
      </w:r>
      <w:r>
        <w:rPr>
          <w:i/>
          <w:iCs/>
        </w:rPr>
        <w:t>Plena Inclusión Madrid</w:t>
      </w:r>
      <w:r>
        <w:t xml:space="preserve">. </w:t>
      </w:r>
      <w:hyperlink r:id="rId9" w:history="1">
        <w:r w:rsidRPr="003B1830">
          <w:rPr>
            <w:rStyle w:val="Hipervnculo"/>
          </w:rPr>
          <w:t>https://plenainclusionmadrid.org/wp-content/uploads/2022/01/Manual-de-Resiliencia.pdf</w:t>
        </w:r>
      </w:hyperlink>
    </w:p>
    <w:p w:rsidR="005469B1" w:rsidRDefault="005469B1" w:rsidP="005469B1">
      <w:pPr>
        <w:pStyle w:val="NormalWeb"/>
        <w:spacing w:before="0" w:beforeAutospacing="0" w:after="0" w:afterAutospacing="0" w:line="480" w:lineRule="auto"/>
        <w:ind w:left="720" w:hanging="720"/>
      </w:pPr>
      <w:bookmarkStart w:id="0" w:name="_GoBack"/>
      <w:bookmarkEnd w:id="0"/>
      <w:r>
        <w:t xml:space="preserve">Zapata, R., Cano, A., J. </w:t>
      </w:r>
      <w:proofErr w:type="spellStart"/>
      <w:r>
        <w:t>Moyá</w:t>
      </w:r>
      <w:proofErr w:type="spellEnd"/>
      <w:r>
        <w:t>. (2002). “Tareas Del Desarrollo En La Edad Adulta.” Psiquis 185–97.</w:t>
      </w:r>
    </w:p>
    <w:p w:rsidR="005469B1" w:rsidRDefault="005469B1" w:rsidP="00D8647C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</w:rPr>
      </w:pPr>
    </w:p>
    <w:p w:rsidR="00CB33ED" w:rsidRPr="00D8647C" w:rsidRDefault="00CB33ED" w:rsidP="008017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B33ED" w:rsidRPr="00D8647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4C" w:rsidRDefault="00BB314C" w:rsidP="008017D7">
      <w:pPr>
        <w:spacing w:after="0" w:line="240" w:lineRule="auto"/>
      </w:pPr>
      <w:r>
        <w:separator/>
      </w:r>
    </w:p>
  </w:endnote>
  <w:endnote w:type="continuationSeparator" w:id="0">
    <w:p w:rsidR="00BB314C" w:rsidRDefault="00BB314C" w:rsidP="0080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4C" w:rsidRDefault="00BB314C" w:rsidP="008017D7">
      <w:pPr>
        <w:spacing w:after="0" w:line="240" w:lineRule="auto"/>
      </w:pPr>
      <w:r>
        <w:separator/>
      </w:r>
    </w:p>
  </w:footnote>
  <w:footnote w:type="continuationSeparator" w:id="0">
    <w:p w:rsidR="00BB314C" w:rsidRDefault="00BB314C" w:rsidP="0080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ED" w:rsidRDefault="00CB33ED" w:rsidP="00CB33E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7DB44A4" wp14:editId="51E501F2">
          <wp:simplePos x="0" y="0"/>
          <wp:positionH relativeFrom="margin">
            <wp:align>center</wp:align>
          </wp:positionH>
          <wp:positionV relativeFrom="paragraph">
            <wp:posOffset>-269875</wp:posOffset>
          </wp:positionV>
          <wp:extent cx="5201920" cy="867845"/>
          <wp:effectExtent l="0" t="0" r="0" b="8890"/>
          <wp:wrapNone/>
          <wp:docPr id="4247" name="Picture 42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" name="Picture 42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1920" cy="86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33ED" w:rsidRDefault="00CB33ED" w:rsidP="00CB33ED">
    <w:pPr>
      <w:pStyle w:val="Encabezado"/>
    </w:pPr>
  </w:p>
  <w:p w:rsidR="00CB33ED" w:rsidRDefault="00CB33ED" w:rsidP="00CB33ED">
    <w:pPr>
      <w:pStyle w:val="Encabezado"/>
    </w:pPr>
  </w:p>
  <w:p w:rsidR="00CB33ED" w:rsidRDefault="00CB33ED" w:rsidP="00CB33ED">
    <w:pPr>
      <w:pStyle w:val="Encabezado"/>
    </w:pPr>
  </w:p>
  <w:p w:rsidR="00CB33ED" w:rsidRDefault="00CB33ED" w:rsidP="00CB33ED">
    <w:pPr>
      <w:pStyle w:val="Encabezado"/>
    </w:pPr>
  </w:p>
  <w:p w:rsidR="00CB33ED" w:rsidRDefault="00CB33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273E7"/>
    <w:multiLevelType w:val="hybridMultilevel"/>
    <w:tmpl w:val="833C20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D7"/>
    <w:rsid w:val="0010684E"/>
    <w:rsid w:val="00130EC6"/>
    <w:rsid w:val="003207B9"/>
    <w:rsid w:val="00346851"/>
    <w:rsid w:val="003A25F4"/>
    <w:rsid w:val="003D38C7"/>
    <w:rsid w:val="0046096A"/>
    <w:rsid w:val="004F1B7C"/>
    <w:rsid w:val="005469B1"/>
    <w:rsid w:val="00575C0C"/>
    <w:rsid w:val="005B7237"/>
    <w:rsid w:val="005F7627"/>
    <w:rsid w:val="00683F24"/>
    <w:rsid w:val="00736A54"/>
    <w:rsid w:val="0076737E"/>
    <w:rsid w:val="008017D7"/>
    <w:rsid w:val="009B2E29"/>
    <w:rsid w:val="00A074EF"/>
    <w:rsid w:val="00A32546"/>
    <w:rsid w:val="00A41C35"/>
    <w:rsid w:val="00A72F4C"/>
    <w:rsid w:val="00BB314C"/>
    <w:rsid w:val="00BF37D4"/>
    <w:rsid w:val="00C51505"/>
    <w:rsid w:val="00C80219"/>
    <w:rsid w:val="00CB33ED"/>
    <w:rsid w:val="00D8647C"/>
    <w:rsid w:val="00EC3102"/>
    <w:rsid w:val="00ED1047"/>
    <w:rsid w:val="00E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00DB9-BDDC-4DCE-B3A6-46B460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D7"/>
  </w:style>
  <w:style w:type="paragraph" w:styleId="Piedepgina">
    <w:name w:val="footer"/>
    <w:basedOn w:val="Normal"/>
    <w:link w:val="PiedepginaCar"/>
    <w:uiPriority w:val="99"/>
    <w:unhideWhenUsed/>
    <w:rsid w:val="00801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D7"/>
  </w:style>
  <w:style w:type="table" w:styleId="Tablaconcuadrcula">
    <w:name w:val="Table Grid"/>
    <w:basedOn w:val="Tablanormal"/>
    <w:uiPriority w:val="39"/>
    <w:rsid w:val="0080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url">
    <w:name w:val="url"/>
    <w:basedOn w:val="Fuentedeprrafopredeter"/>
    <w:rsid w:val="00CB33ED"/>
  </w:style>
  <w:style w:type="character" w:styleId="Hipervnculo">
    <w:name w:val="Hyperlink"/>
    <w:basedOn w:val="Fuentedeprrafopredeter"/>
    <w:uiPriority w:val="99"/>
    <w:unhideWhenUsed/>
    <w:rsid w:val="00CB33ED"/>
    <w:rPr>
      <w:color w:val="0563C1" w:themeColor="hyperlink"/>
      <w:u w:val="single"/>
    </w:rPr>
  </w:style>
  <w:style w:type="table" w:styleId="Tablanormal2">
    <w:name w:val="Plain Table 2"/>
    <w:basedOn w:val="Tablanormal"/>
    <w:uiPriority w:val="42"/>
    <w:rsid w:val="00BF3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54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IugzPwpsy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masdepsicoanalisis.org/wp-content/uploads/2017/05/BORIS-CYRULNIK.-Adaptacion-y-resilienci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enainclusionmadrid.org/wp-content/uploads/2022/01/Manual-de-Resilienci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2025-12-01T23:02:00Z</dcterms:created>
  <dcterms:modified xsi:type="dcterms:W3CDTF">2025-12-16T04:20:00Z</dcterms:modified>
</cp:coreProperties>
</file>